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4511C" w14:textId="77777777" w:rsidR="00190B02" w:rsidRDefault="00190B02" w:rsidP="00190B02">
      <w:pPr>
        <w:jc w:val="center"/>
        <w:rPr>
          <w:rFonts w:ascii="Arial" w:hAnsi="Arial" w:cs="Arial"/>
          <w:sz w:val="20"/>
          <w:szCs w:val="20"/>
        </w:rPr>
      </w:pPr>
      <w:bookmarkStart w:id="0" w:name="_GoBack"/>
      <w:bookmarkEnd w:id="0"/>
    </w:p>
    <w:p w14:paraId="191887D9" w14:textId="77777777" w:rsidR="006422C4" w:rsidRDefault="006422C4" w:rsidP="00190B02">
      <w:pPr>
        <w:jc w:val="center"/>
        <w:rPr>
          <w:rFonts w:ascii="Arial" w:hAnsi="Arial" w:cs="Arial"/>
          <w:b/>
          <w:bCs/>
          <w:sz w:val="44"/>
          <w:szCs w:val="44"/>
        </w:rPr>
      </w:pPr>
    </w:p>
    <w:p w14:paraId="25955294" w14:textId="446F9816" w:rsidR="00190B02" w:rsidRDefault="00002811" w:rsidP="00190B02">
      <w:pPr>
        <w:jc w:val="center"/>
        <w:rPr>
          <w:rFonts w:ascii="Arial" w:hAnsi="Arial" w:cs="Arial"/>
          <w:b/>
          <w:bCs/>
          <w:sz w:val="44"/>
          <w:szCs w:val="44"/>
        </w:rPr>
      </w:pPr>
      <w:r w:rsidRPr="00C8401F">
        <w:rPr>
          <w:noProof/>
        </w:rPr>
        <mc:AlternateContent>
          <mc:Choice Requires="wps">
            <w:drawing>
              <wp:anchor distT="0" distB="0" distL="114300" distR="114300" simplePos="0" relativeHeight="251665408" behindDoc="0" locked="0" layoutInCell="1" allowOverlap="1" wp14:anchorId="0E1A1BCC" wp14:editId="1AA90D9F">
                <wp:simplePos x="0" y="0"/>
                <wp:positionH relativeFrom="margin">
                  <wp:posOffset>0</wp:posOffset>
                </wp:positionH>
                <wp:positionV relativeFrom="paragraph">
                  <wp:posOffset>-635</wp:posOffset>
                </wp:positionV>
                <wp:extent cx="5581650" cy="4142629"/>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142629"/>
                        </a:xfrm>
                        <a:prstGeom prst="rect">
                          <a:avLst/>
                        </a:prstGeom>
                        <a:solidFill>
                          <a:schemeClr val="bg1"/>
                        </a:solidFill>
                        <a:ln w="9525">
                          <a:noFill/>
                          <a:miter lim="800000"/>
                          <a:headEnd/>
                          <a:tailEnd/>
                        </a:ln>
                      </wps:spPr>
                      <wps:txbx>
                        <w:txbxContent>
                          <w:p w14:paraId="3FA840B2" w14:textId="7F58ECD4" w:rsidR="00002811" w:rsidRDefault="00253319" w:rsidP="00002811">
                            <w:pPr>
                              <w:shd w:val="clear" w:color="auto" w:fill="FFFFFF" w:themeFill="background1"/>
                              <w:jc w:val="center"/>
                              <w:rPr>
                                <w:rFonts w:cs="Arial"/>
                                <w:b/>
                                <w:color w:val="001588"/>
                                <w:sz w:val="72"/>
                                <w:szCs w:val="72"/>
                              </w:rPr>
                            </w:pPr>
                            <w:r>
                              <w:rPr>
                                <w:rFonts w:cs="Arial"/>
                                <w:b/>
                                <w:color w:val="001588"/>
                                <w:sz w:val="72"/>
                                <w:szCs w:val="72"/>
                              </w:rPr>
                              <w:t>APPEL A PROJETS</w:t>
                            </w:r>
                          </w:p>
                          <w:p w14:paraId="11827FA6" w14:textId="77777777" w:rsidR="00253319" w:rsidRDefault="00253319" w:rsidP="00002811">
                            <w:pPr>
                              <w:shd w:val="clear" w:color="auto" w:fill="FFFFFF" w:themeFill="background1"/>
                              <w:jc w:val="center"/>
                              <w:rPr>
                                <w:rFonts w:cs="Arial"/>
                                <w:b/>
                                <w:color w:val="001588"/>
                                <w:sz w:val="72"/>
                                <w:szCs w:val="72"/>
                              </w:rPr>
                            </w:pPr>
                          </w:p>
                          <w:p w14:paraId="730D813F" w14:textId="7DECCECE" w:rsidR="00002811" w:rsidRDefault="00002811" w:rsidP="00002811">
                            <w:pPr>
                              <w:shd w:val="clear" w:color="auto" w:fill="FFFFFF" w:themeFill="background1"/>
                              <w:jc w:val="center"/>
                              <w:rPr>
                                <w:rFonts w:cs="Arial"/>
                                <w:b/>
                                <w:color w:val="001588"/>
                                <w:sz w:val="72"/>
                                <w:szCs w:val="72"/>
                              </w:rPr>
                            </w:pPr>
                            <w:r>
                              <w:rPr>
                                <w:rFonts w:cs="Arial"/>
                                <w:b/>
                                <w:color w:val="001588"/>
                                <w:sz w:val="72"/>
                                <w:szCs w:val="72"/>
                              </w:rPr>
                              <w:t>LIGER BOCAGE &amp; AGROFORESTERIE</w:t>
                            </w:r>
                          </w:p>
                          <w:p w14:paraId="68243F40" w14:textId="16C473D0" w:rsidR="00002811" w:rsidRDefault="00002811" w:rsidP="00002811">
                            <w:pPr>
                              <w:shd w:val="clear" w:color="auto" w:fill="FFFFFF" w:themeFill="background1"/>
                              <w:jc w:val="center"/>
                              <w:rPr>
                                <w:rFonts w:cs="Arial"/>
                                <w:b/>
                                <w:color w:val="001588"/>
                                <w:sz w:val="72"/>
                                <w:szCs w:val="72"/>
                              </w:rPr>
                            </w:pPr>
                          </w:p>
                          <w:p w14:paraId="099BBC5F" w14:textId="3ECB196B" w:rsidR="001F52FE" w:rsidRDefault="001F52FE" w:rsidP="00002811">
                            <w:pPr>
                              <w:shd w:val="clear" w:color="auto" w:fill="FFFFFF" w:themeFill="background1"/>
                              <w:jc w:val="center"/>
                              <w:rPr>
                                <w:rFonts w:cs="Arial"/>
                                <w:b/>
                                <w:color w:val="001588"/>
                                <w:sz w:val="72"/>
                                <w:szCs w:val="72"/>
                              </w:rPr>
                            </w:pPr>
                            <w:r>
                              <w:rPr>
                                <w:rFonts w:cs="Arial"/>
                                <w:b/>
                                <w:color w:val="001588"/>
                                <w:sz w:val="72"/>
                                <w:szCs w:val="72"/>
                              </w:rPr>
                              <w:t>2021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A1BCC" id="_x0000_t202" coordsize="21600,21600" o:spt="202" path="m,l,21600r21600,l21600,xe">
                <v:stroke joinstyle="miter"/>
                <v:path gradientshapeok="t" o:connecttype="rect"/>
              </v:shapetype>
              <v:shape id="Zone de texte 4" o:spid="_x0000_s1026" type="#_x0000_t202" style="position:absolute;left:0;text-align:left;margin-left:0;margin-top:-.05pt;width:439.5pt;height:32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" fillcolor="white [3212]" stroked="f">
                <v:textbox>
                  <w:txbxContent>
                    <w:p w14:paraId="3FA840B2" w14:textId="7F58ECD4" w:rsidR="00002811" w:rsidRDefault="00253319" w:rsidP="00002811">
                      <w:pPr>
                        <w:shd w:val="clear" w:color="auto" w:fill="FFFFFF" w:themeFill="background1"/>
                        <w:jc w:val="center"/>
                        <w:rPr>
                          <w:rFonts w:cs="Arial"/>
                          <w:b/>
                          <w:color w:val="001588"/>
                          <w:sz w:val="72"/>
                          <w:szCs w:val="72"/>
                        </w:rPr>
                      </w:pPr>
                      <w:r>
                        <w:rPr>
                          <w:rFonts w:cs="Arial"/>
                          <w:b/>
                          <w:color w:val="001588"/>
                          <w:sz w:val="72"/>
                          <w:szCs w:val="72"/>
                        </w:rPr>
                        <w:t>APPEL A PROJETS</w:t>
                      </w:r>
                    </w:p>
                    <w:p w14:paraId="11827FA6" w14:textId="77777777" w:rsidR="00253319" w:rsidRDefault="00253319" w:rsidP="00002811">
                      <w:pPr>
                        <w:shd w:val="clear" w:color="auto" w:fill="FFFFFF" w:themeFill="background1"/>
                        <w:jc w:val="center"/>
                        <w:rPr>
                          <w:rFonts w:cs="Arial"/>
                          <w:b/>
                          <w:color w:val="001588"/>
                          <w:sz w:val="72"/>
                          <w:szCs w:val="72"/>
                        </w:rPr>
                      </w:pPr>
                    </w:p>
                    <w:p w14:paraId="730D813F" w14:textId="7DECCECE" w:rsidR="00002811" w:rsidRDefault="00002811" w:rsidP="00002811">
                      <w:pPr>
                        <w:shd w:val="clear" w:color="auto" w:fill="FFFFFF" w:themeFill="background1"/>
                        <w:jc w:val="center"/>
                        <w:rPr>
                          <w:rFonts w:cs="Arial"/>
                          <w:b/>
                          <w:color w:val="001588"/>
                          <w:sz w:val="72"/>
                          <w:szCs w:val="72"/>
                        </w:rPr>
                      </w:pPr>
                      <w:r>
                        <w:rPr>
                          <w:rFonts w:cs="Arial"/>
                          <w:b/>
                          <w:color w:val="001588"/>
                          <w:sz w:val="72"/>
                          <w:szCs w:val="72"/>
                        </w:rPr>
                        <w:t>LIGER BOCAGE &amp; AGROFORESTERIE</w:t>
                      </w:r>
                    </w:p>
                    <w:p w14:paraId="68243F40" w14:textId="16C473D0" w:rsidR="00002811" w:rsidRDefault="00002811" w:rsidP="00002811">
                      <w:pPr>
                        <w:shd w:val="clear" w:color="auto" w:fill="FFFFFF" w:themeFill="background1"/>
                        <w:jc w:val="center"/>
                        <w:rPr>
                          <w:rFonts w:cs="Arial"/>
                          <w:b/>
                          <w:color w:val="001588"/>
                          <w:sz w:val="72"/>
                          <w:szCs w:val="72"/>
                        </w:rPr>
                      </w:pPr>
                    </w:p>
                    <w:p w14:paraId="099BBC5F" w14:textId="3ECB196B" w:rsidR="001F52FE" w:rsidRDefault="001F52FE" w:rsidP="00002811">
                      <w:pPr>
                        <w:shd w:val="clear" w:color="auto" w:fill="FFFFFF" w:themeFill="background1"/>
                        <w:jc w:val="center"/>
                        <w:rPr>
                          <w:rFonts w:cs="Arial"/>
                          <w:b/>
                          <w:color w:val="001588"/>
                          <w:sz w:val="72"/>
                          <w:szCs w:val="72"/>
                        </w:rPr>
                      </w:pPr>
                      <w:r>
                        <w:rPr>
                          <w:rFonts w:cs="Arial"/>
                          <w:b/>
                          <w:color w:val="001588"/>
                          <w:sz w:val="72"/>
                          <w:szCs w:val="72"/>
                        </w:rPr>
                        <w:t>2021 / 2022</w:t>
                      </w:r>
                    </w:p>
                  </w:txbxContent>
                </v:textbox>
                <w10:wrap anchorx="margin"/>
              </v:shape>
            </w:pict>
          </mc:Fallback>
        </mc:AlternateContent>
      </w:r>
      <w:r w:rsidR="00F459E1">
        <w:rPr>
          <w:noProof/>
        </w:rPr>
        <mc:AlternateContent>
          <mc:Choice Requires="wps">
            <w:drawing>
              <wp:anchor distT="0" distB="0" distL="114300" distR="114300" simplePos="0" relativeHeight="251659264" behindDoc="0" locked="0" layoutInCell="1" allowOverlap="1" wp14:anchorId="5FF98CCD" wp14:editId="52301DCC">
                <wp:simplePos x="0" y="0"/>
                <wp:positionH relativeFrom="column">
                  <wp:posOffset>1443355</wp:posOffset>
                </wp:positionH>
                <wp:positionV relativeFrom="paragraph">
                  <wp:posOffset>234315</wp:posOffset>
                </wp:positionV>
                <wp:extent cx="2828925" cy="1457325"/>
                <wp:effectExtent l="114300" t="514350" r="104775" b="504825"/>
                <wp:wrapNone/>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02148">
                          <a:off x="0" y="0"/>
                          <a:ext cx="2828925" cy="1457325"/>
                        </a:xfrm>
                        <a:prstGeom prst="rect">
                          <a:avLst/>
                        </a:prstGeom>
                        <a:noFill/>
                        <a:ln>
                          <a:noFill/>
                        </a:ln>
                        <a:effectLst/>
                      </wps:spPr>
                      <wps:txbx>
                        <w:txbxContent>
                          <w:p w14:paraId="40E73501" w14:textId="01748A3D" w:rsidR="001471AA" w:rsidRPr="00CD3BA6" w:rsidRDefault="001471AA" w:rsidP="00CD3BA6">
                            <w:pPr>
                              <w:jc w:val="center"/>
                              <w:rPr>
                                <w:rFonts w:ascii="Arial" w:hAnsi="Arial" w:cs="Arial"/>
                                <w:b/>
                                <w:bCs/>
                                <w:color w:val="EEECE1" w:themeColor="background2"/>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8CCD" id="Zone de texte 1" o:spid="_x0000_s1027" type="#_x0000_t202" style="position:absolute;left:0;text-align:left;margin-left:113.65pt;margin-top:18.45pt;width:222.75pt;height:114.75pt;rotation:-174528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" filled="f" stroked="f">
                <v:textbox>
                  <w:txbxContent>
                    <w:p w14:paraId="40E73501" w14:textId="01748A3D" w:rsidR="001471AA" w:rsidRPr="00CD3BA6" w:rsidRDefault="001471AA" w:rsidP="00CD3BA6">
                      <w:pPr>
                        <w:jc w:val="center"/>
                        <w:rPr>
                          <w:rFonts w:ascii="Arial" w:hAnsi="Arial" w:cs="Arial"/>
                          <w:b/>
                          <w:bCs/>
                          <w:color w:val="EEECE1" w:themeColor="background2"/>
                          <w:sz w:val="144"/>
                          <w:szCs w:val="144"/>
                        </w:rPr>
                      </w:pPr>
                    </w:p>
                  </w:txbxContent>
                </v:textbox>
              </v:shape>
            </w:pict>
          </mc:Fallback>
        </mc:AlternateContent>
      </w:r>
    </w:p>
    <w:p w14:paraId="6C8DC1A5" w14:textId="77777777" w:rsidR="00190B02" w:rsidRDefault="00190B02" w:rsidP="00190B02">
      <w:pPr>
        <w:jc w:val="center"/>
        <w:rPr>
          <w:rFonts w:ascii="Arial" w:hAnsi="Arial" w:cs="Arial"/>
          <w:b/>
          <w:bCs/>
          <w:sz w:val="44"/>
          <w:szCs w:val="44"/>
        </w:rPr>
      </w:pPr>
    </w:p>
    <w:p w14:paraId="154AC008" w14:textId="77777777" w:rsidR="00190B02" w:rsidRDefault="00190B02" w:rsidP="00190B02">
      <w:pPr>
        <w:jc w:val="center"/>
        <w:rPr>
          <w:rFonts w:ascii="Arial" w:hAnsi="Arial" w:cs="Arial"/>
          <w:b/>
          <w:bCs/>
          <w:sz w:val="44"/>
          <w:szCs w:val="44"/>
        </w:rPr>
      </w:pPr>
    </w:p>
    <w:p w14:paraId="6FB5B01F" w14:textId="77777777" w:rsidR="00190B02" w:rsidRDefault="00190B02" w:rsidP="00190B02">
      <w:pPr>
        <w:jc w:val="center"/>
        <w:rPr>
          <w:rFonts w:ascii="Arial" w:hAnsi="Arial" w:cs="Arial"/>
          <w:b/>
          <w:bCs/>
          <w:sz w:val="44"/>
          <w:szCs w:val="44"/>
        </w:rPr>
      </w:pPr>
    </w:p>
    <w:p w14:paraId="28327E76" w14:textId="77777777" w:rsidR="00190B02" w:rsidRDefault="00190B02" w:rsidP="00190B02">
      <w:pPr>
        <w:jc w:val="center"/>
        <w:rPr>
          <w:rFonts w:ascii="Arial" w:hAnsi="Arial" w:cs="Arial"/>
          <w:b/>
          <w:bCs/>
          <w:sz w:val="44"/>
          <w:szCs w:val="44"/>
        </w:rPr>
      </w:pPr>
    </w:p>
    <w:p w14:paraId="342A4F9B" w14:textId="77777777" w:rsidR="00190B02" w:rsidRDefault="00190B02" w:rsidP="00190B02">
      <w:pPr>
        <w:jc w:val="center"/>
        <w:rPr>
          <w:rFonts w:ascii="Arial" w:hAnsi="Arial" w:cs="Arial"/>
          <w:b/>
          <w:bCs/>
          <w:sz w:val="44"/>
          <w:szCs w:val="44"/>
        </w:rPr>
      </w:pPr>
    </w:p>
    <w:p w14:paraId="563CC5DF" w14:textId="77777777" w:rsidR="00190B02" w:rsidRDefault="00190B02" w:rsidP="00190B02">
      <w:pPr>
        <w:jc w:val="center"/>
        <w:rPr>
          <w:rFonts w:ascii="Arial" w:hAnsi="Arial" w:cs="Arial"/>
          <w:b/>
          <w:bCs/>
          <w:sz w:val="44"/>
          <w:szCs w:val="44"/>
        </w:rPr>
      </w:pPr>
    </w:p>
    <w:p w14:paraId="747FF0AC" w14:textId="627C3C31" w:rsidR="00190B02" w:rsidRDefault="00190B02" w:rsidP="00190B02">
      <w:pPr>
        <w:jc w:val="center"/>
        <w:rPr>
          <w:rFonts w:ascii="Arial" w:hAnsi="Arial" w:cs="Arial"/>
          <w:b/>
          <w:bCs/>
          <w:sz w:val="44"/>
          <w:szCs w:val="44"/>
        </w:rPr>
      </w:pPr>
    </w:p>
    <w:p w14:paraId="531DFCD1" w14:textId="4078AFAC" w:rsidR="00002811" w:rsidRDefault="00002811" w:rsidP="00190B02">
      <w:pPr>
        <w:jc w:val="center"/>
        <w:rPr>
          <w:rFonts w:ascii="Arial" w:hAnsi="Arial" w:cs="Arial"/>
          <w:b/>
          <w:bCs/>
          <w:sz w:val="44"/>
          <w:szCs w:val="44"/>
        </w:rPr>
      </w:pPr>
    </w:p>
    <w:p w14:paraId="70F839D7" w14:textId="7DCFDD92" w:rsidR="00002811" w:rsidRDefault="00002811" w:rsidP="00190B02">
      <w:pPr>
        <w:jc w:val="center"/>
        <w:rPr>
          <w:rFonts w:ascii="Arial" w:hAnsi="Arial" w:cs="Arial"/>
          <w:b/>
          <w:bCs/>
          <w:sz w:val="44"/>
          <w:szCs w:val="44"/>
        </w:rPr>
      </w:pPr>
    </w:p>
    <w:p w14:paraId="2A741C9B" w14:textId="437A35CF" w:rsidR="00002811" w:rsidRDefault="00002811" w:rsidP="00190B02">
      <w:pPr>
        <w:jc w:val="center"/>
        <w:rPr>
          <w:rFonts w:ascii="Arial" w:hAnsi="Arial" w:cs="Arial"/>
          <w:b/>
          <w:bCs/>
          <w:sz w:val="44"/>
          <w:szCs w:val="44"/>
        </w:rPr>
      </w:pPr>
    </w:p>
    <w:p w14:paraId="426F1553" w14:textId="3A91E3CD" w:rsidR="00002811" w:rsidRDefault="00002811" w:rsidP="00190B02">
      <w:pPr>
        <w:jc w:val="center"/>
        <w:rPr>
          <w:rFonts w:ascii="Arial" w:hAnsi="Arial" w:cs="Arial"/>
          <w:b/>
          <w:bCs/>
          <w:sz w:val="44"/>
          <w:szCs w:val="44"/>
        </w:rPr>
      </w:pPr>
    </w:p>
    <w:p w14:paraId="09DCF05D" w14:textId="7BFDDECC" w:rsidR="00002811" w:rsidRDefault="00002811" w:rsidP="00190B02">
      <w:pPr>
        <w:jc w:val="center"/>
        <w:rPr>
          <w:rFonts w:ascii="Arial" w:hAnsi="Arial" w:cs="Arial"/>
          <w:b/>
          <w:bCs/>
          <w:sz w:val="44"/>
          <w:szCs w:val="44"/>
        </w:rPr>
      </w:pPr>
    </w:p>
    <w:p w14:paraId="55592F18" w14:textId="597096A4" w:rsidR="00002811" w:rsidRDefault="00002811" w:rsidP="00190B02">
      <w:pPr>
        <w:jc w:val="center"/>
        <w:rPr>
          <w:rFonts w:ascii="Arial" w:hAnsi="Arial" w:cs="Arial"/>
          <w:b/>
          <w:bCs/>
          <w:sz w:val="44"/>
          <w:szCs w:val="44"/>
        </w:rPr>
      </w:pPr>
    </w:p>
    <w:p w14:paraId="4F4FF322" w14:textId="492F4C39" w:rsidR="00002811" w:rsidRDefault="00002811" w:rsidP="00190B02">
      <w:pPr>
        <w:jc w:val="center"/>
        <w:rPr>
          <w:rFonts w:ascii="Arial" w:hAnsi="Arial" w:cs="Arial"/>
          <w:b/>
          <w:bCs/>
          <w:sz w:val="44"/>
          <w:szCs w:val="44"/>
        </w:rPr>
      </w:pPr>
    </w:p>
    <w:p w14:paraId="067339F9" w14:textId="63A8043F" w:rsidR="00002811" w:rsidRDefault="001F52FE">
      <w:pPr>
        <w:spacing w:after="200" w:line="276" w:lineRule="auto"/>
        <w:rPr>
          <w:rFonts w:asciiTheme="minorHAnsi" w:hAnsiTheme="minorHAnsi" w:cstheme="minorHAnsi"/>
          <w:b/>
          <w:bCs/>
        </w:rPr>
      </w:pPr>
      <w:r>
        <w:rPr>
          <w:noProof/>
        </w:rPr>
        <mc:AlternateContent>
          <mc:Choice Requires="wps">
            <w:drawing>
              <wp:anchor distT="45720" distB="45720" distL="114300" distR="114300" simplePos="0" relativeHeight="251667456" behindDoc="0" locked="0" layoutInCell="1" allowOverlap="1" wp14:anchorId="3FB7CD30" wp14:editId="09477E49">
                <wp:simplePos x="0" y="0"/>
                <wp:positionH relativeFrom="page">
                  <wp:posOffset>340360</wp:posOffset>
                </wp:positionH>
                <wp:positionV relativeFrom="paragraph">
                  <wp:posOffset>5784215</wp:posOffset>
                </wp:positionV>
                <wp:extent cx="7210425" cy="30956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095625"/>
                        </a:xfrm>
                        <a:prstGeom prst="rect">
                          <a:avLst/>
                        </a:prstGeom>
                        <a:solidFill>
                          <a:srgbClr val="FFFFFF"/>
                        </a:solidFill>
                        <a:ln w="9525">
                          <a:noFill/>
                          <a:miter lim="800000"/>
                          <a:headEnd/>
                          <a:tailEnd/>
                        </a:ln>
                      </wps:spPr>
                      <wps:txbx>
                        <w:txbxContent>
                          <w:p w14:paraId="7D7FEA20" w14:textId="14B2FAE7" w:rsidR="001F52FE" w:rsidRDefault="001F52FE" w:rsidP="001F52FE">
                            <w:pPr>
                              <w:rPr>
                                <w:noProof/>
                              </w:rPr>
                            </w:pPr>
                            <w:r>
                              <w:rPr>
                                <w:noProof/>
                              </w:rPr>
                              <w:drawing>
                                <wp:inline distT="0" distB="0" distL="0" distR="0" wp14:anchorId="20725852" wp14:editId="578A65F4">
                                  <wp:extent cx="891540" cy="1083310"/>
                                  <wp:effectExtent l="0" t="0" r="3810" b="2540"/>
                                  <wp:docPr id="249" name="Image 24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0826" cy="1094594"/>
                                          </a:xfrm>
                                          <a:prstGeom prst="rect">
                                            <a:avLst/>
                                          </a:prstGeom>
                                          <a:noFill/>
                                          <a:ln>
                                            <a:noFill/>
                                          </a:ln>
                                        </pic:spPr>
                                      </pic:pic>
                                    </a:graphicData>
                                  </a:graphic>
                                </wp:inline>
                              </w:drawing>
                            </w:r>
                            <w:r>
                              <w:rPr>
                                <w:noProof/>
                              </w:rPr>
                              <w:tab/>
                            </w:r>
                            <w:r>
                              <w:rPr>
                                <w:noProof/>
                              </w:rPr>
                              <w:drawing>
                                <wp:inline distT="0" distB="0" distL="0" distR="0" wp14:anchorId="3552A50F" wp14:editId="3E92F2B0">
                                  <wp:extent cx="1495425" cy="1000125"/>
                                  <wp:effectExtent l="0" t="0" r="9525" b="9525"/>
                                  <wp:docPr id="250" name="Image 25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329" cy="1008755"/>
                                          </a:xfrm>
                                          <a:prstGeom prst="rect">
                                            <a:avLst/>
                                          </a:prstGeom>
                                        </pic:spPr>
                                      </pic:pic>
                                    </a:graphicData>
                                  </a:graphic>
                                </wp:inline>
                              </w:drawing>
                            </w:r>
                            <w:r>
                              <w:rPr>
                                <w:noProof/>
                              </w:rPr>
                              <w:tab/>
                            </w:r>
                            <w:r>
                              <w:rPr>
                                <w:noProof/>
                              </w:rPr>
                              <w:tab/>
                            </w:r>
                            <w:r>
                              <w:rPr>
                                <w:noProof/>
                              </w:rPr>
                              <w:drawing>
                                <wp:inline distT="0" distB="0" distL="0" distR="0" wp14:anchorId="2675134B" wp14:editId="6E93C058">
                                  <wp:extent cx="696134" cy="923215"/>
                                  <wp:effectExtent l="0" t="0" r="889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1602" cy="983515"/>
                                          </a:xfrm>
                                          <a:prstGeom prst="rect">
                                            <a:avLst/>
                                          </a:prstGeom>
                                        </pic:spPr>
                                      </pic:pic>
                                    </a:graphicData>
                                  </a:graphic>
                                </wp:inline>
                              </w:drawing>
                            </w:r>
                            <w:r>
                              <w:rPr>
                                <w:noProof/>
                              </w:rPr>
                              <w:tab/>
                            </w:r>
                            <w:r>
                              <w:rPr>
                                <w:noProof/>
                              </w:rPr>
                              <w:tab/>
                            </w:r>
                            <w:r w:rsidR="008E2368">
                              <w:rPr>
                                <w:noProof/>
                              </w:rPr>
                              <w:drawing>
                                <wp:inline distT="0" distB="0" distL="0" distR="0" wp14:anchorId="38A63B53" wp14:editId="47154BF0">
                                  <wp:extent cx="1021080" cy="1021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rPr>
                              <w:drawing>
                                <wp:inline distT="0" distB="0" distL="0" distR="0" wp14:anchorId="532D8F2C" wp14:editId="6B7D35A4">
                                  <wp:extent cx="1402080" cy="975360"/>
                                  <wp:effectExtent l="0" t="0" r="7620" b="0"/>
                                  <wp:docPr id="254" name="Image 25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extLst>
                                              <a:ext uri="{28A0092B-C50C-407E-A947-70E740481C1C}">
                                                <a14:useLocalDpi xmlns:a14="http://schemas.microsoft.com/office/drawing/2010/main" val="0"/>
                                              </a:ext>
                                            </a:extLst>
                                          </a:blip>
                                          <a:stretch>
                                            <a:fillRect/>
                                          </a:stretch>
                                        </pic:blipFill>
                                        <pic:spPr>
                                          <a:xfrm>
                                            <a:off x="0" y="0"/>
                                            <a:ext cx="1415112" cy="984426"/>
                                          </a:xfrm>
                                          <a:prstGeom prst="rect">
                                            <a:avLst/>
                                          </a:prstGeom>
                                        </pic:spPr>
                                      </pic:pic>
                                    </a:graphicData>
                                  </a:graphic>
                                </wp:inline>
                              </w:drawing>
                            </w:r>
                            <w:r w:rsidRPr="00EC3C6F">
                              <w:rPr>
                                <w:noProof/>
                              </w:rPr>
                              <w:drawing>
                                <wp:inline distT="0" distB="0" distL="0" distR="0" wp14:anchorId="79855FDA" wp14:editId="540C9AA8">
                                  <wp:extent cx="811021" cy="101092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454" cy="1041375"/>
                                          </a:xfrm>
                                          <a:prstGeom prst="rect">
                                            <a:avLst/>
                                          </a:prstGeom>
                                          <a:noFill/>
                                          <a:ln>
                                            <a:noFill/>
                                          </a:ln>
                                        </pic:spPr>
                                      </pic:pic>
                                    </a:graphicData>
                                  </a:graphic>
                                </wp:inline>
                              </w:drawing>
                            </w:r>
                            <w:r>
                              <w:rPr>
                                <w:noProof/>
                              </w:rPr>
                              <w:tab/>
                            </w:r>
                            <w:r>
                              <w:rPr>
                                <w:noProof/>
                              </w:rPr>
                              <w:tab/>
                            </w:r>
                            <w:r>
                              <w:rPr>
                                <w:noProof/>
                              </w:rPr>
                              <w:drawing>
                                <wp:inline distT="0" distB="0" distL="0" distR="0" wp14:anchorId="022F64FB" wp14:editId="660A9EA5">
                                  <wp:extent cx="916582" cy="88519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2969" cy="987933"/>
                                          </a:xfrm>
                                          <a:prstGeom prst="rect">
                                            <a:avLst/>
                                          </a:prstGeom>
                                        </pic:spPr>
                                      </pic:pic>
                                    </a:graphicData>
                                  </a:graphic>
                                </wp:inline>
                              </w:drawing>
                            </w:r>
                            <w:r>
                              <w:rPr>
                                <w:noProof/>
                              </w:rPr>
                              <w:tab/>
                              <w:t xml:space="preserve">      </w:t>
                            </w:r>
                            <w:r>
                              <w:rPr>
                                <w:noProof/>
                              </w:rPr>
                              <w:drawing>
                                <wp:inline distT="0" distB="0" distL="0" distR="0" wp14:anchorId="43EC5DDB" wp14:editId="7B796585">
                                  <wp:extent cx="1278588" cy="904001"/>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236" cy="921428"/>
                                          </a:xfrm>
                                          <a:prstGeom prst="rect">
                                            <a:avLst/>
                                          </a:prstGeom>
                                          <a:noFill/>
                                          <a:ln>
                                            <a:noFill/>
                                          </a:ln>
                                        </pic:spPr>
                                      </pic:pic>
                                    </a:graphicData>
                                  </a:graphic>
                                </wp:inline>
                              </w:drawing>
                            </w:r>
                            <w:r>
                              <w:rPr>
                                <w:noProof/>
                              </w:rPr>
                              <w:tab/>
                            </w:r>
                            <w:r>
                              <w:rPr>
                                <w:noProof/>
                              </w:rPr>
                              <w:tab/>
                            </w:r>
                            <w:r>
                              <w:rPr>
                                <w:noProof/>
                              </w:rPr>
                              <w:tab/>
                            </w:r>
                            <w:r w:rsidRPr="00EC3C6F">
                              <w:rPr>
                                <w:noProof/>
                              </w:rPr>
                              <w:drawing>
                                <wp:inline distT="0" distB="0" distL="0" distR="0" wp14:anchorId="77CF5BB1" wp14:editId="051C712A">
                                  <wp:extent cx="785589" cy="9315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313" cy="947818"/>
                                          </a:xfrm>
                                          <a:prstGeom prst="rect">
                                            <a:avLst/>
                                          </a:prstGeom>
                                          <a:noFill/>
                                          <a:ln>
                                            <a:noFill/>
                                          </a:ln>
                                        </pic:spPr>
                                      </pic:pic>
                                    </a:graphicData>
                                  </a:graphic>
                                </wp:inline>
                              </w:drawing>
                            </w:r>
                          </w:p>
                          <w:p w14:paraId="2F45B660" w14:textId="77777777" w:rsidR="001F52FE" w:rsidRDefault="001F52FE" w:rsidP="001F52FE">
                            <w:r>
                              <w:rPr>
                                <w:noProof/>
                              </w:rPr>
                              <w:t>+logo FEADER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7CD30" id="Zone de texte 2" o:spid="_x0000_s1028" type="#_x0000_t202" style="position:absolute;margin-left:26.8pt;margin-top:455.45pt;width:567.75pt;height:243.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" stroked="f">
                <v:textbox>
                  <w:txbxContent>
                    <w:p w14:paraId="7D7FEA20" w14:textId="14B2FAE7" w:rsidR="001F52FE" w:rsidRDefault="001F52FE" w:rsidP="001F52FE">
                      <w:pPr>
                        <w:rPr>
                          <w:noProof/>
                        </w:rPr>
                      </w:pPr>
                      <w:r>
                        <w:rPr>
                          <w:noProof/>
                        </w:rPr>
                        <w:drawing>
                          <wp:inline distT="0" distB="0" distL="0" distR="0" wp14:anchorId="20725852" wp14:editId="578A65F4">
                            <wp:extent cx="891540" cy="1083310"/>
                            <wp:effectExtent l="0" t="0" r="3810" b="2540"/>
                            <wp:docPr id="249" name="Image 24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826" cy="1094594"/>
                                    </a:xfrm>
                                    <a:prstGeom prst="rect">
                                      <a:avLst/>
                                    </a:prstGeom>
                                    <a:noFill/>
                                    <a:ln>
                                      <a:noFill/>
                                    </a:ln>
                                  </pic:spPr>
                                </pic:pic>
                              </a:graphicData>
                            </a:graphic>
                          </wp:inline>
                        </w:drawing>
                      </w:r>
                      <w:r>
                        <w:rPr>
                          <w:noProof/>
                        </w:rPr>
                        <w:tab/>
                      </w:r>
                      <w:r>
                        <w:rPr>
                          <w:noProof/>
                        </w:rPr>
                        <w:drawing>
                          <wp:inline distT="0" distB="0" distL="0" distR="0" wp14:anchorId="3552A50F" wp14:editId="3E92F2B0">
                            <wp:extent cx="1495425" cy="1000125"/>
                            <wp:effectExtent l="0" t="0" r="9525" b="9525"/>
                            <wp:docPr id="250" name="Image 25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8329" cy="1008755"/>
                                    </a:xfrm>
                                    <a:prstGeom prst="rect">
                                      <a:avLst/>
                                    </a:prstGeom>
                                  </pic:spPr>
                                </pic:pic>
                              </a:graphicData>
                            </a:graphic>
                          </wp:inline>
                        </w:drawing>
                      </w:r>
                      <w:r>
                        <w:rPr>
                          <w:noProof/>
                        </w:rPr>
                        <w:tab/>
                      </w:r>
                      <w:r>
                        <w:rPr>
                          <w:noProof/>
                        </w:rPr>
                        <w:tab/>
                      </w:r>
                      <w:r>
                        <w:rPr>
                          <w:noProof/>
                        </w:rPr>
                        <w:drawing>
                          <wp:inline distT="0" distB="0" distL="0" distR="0" wp14:anchorId="2675134B" wp14:editId="6E93C058">
                            <wp:extent cx="696134" cy="923215"/>
                            <wp:effectExtent l="0" t="0" r="889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1602" cy="983515"/>
                                    </a:xfrm>
                                    <a:prstGeom prst="rect">
                                      <a:avLst/>
                                    </a:prstGeom>
                                  </pic:spPr>
                                </pic:pic>
                              </a:graphicData>
                            </a:graphic>
                          </wp:inline>
                        </w:drawing>
                      </w:r>
                      <w:r>
                        <w:rPr>
                          <w:noProof/>
                        </w:rPr>
                        <w:tab/>
                      </w:r>
                      <w:r>
                        <w:rPr>
                          <w:noProof/>
                        </w:rPr>
                        <w:tab/>
                      </w:r>
                      <w:r w:rsidR="008E2368">
                        <w:rPr>
                          <w:noProof/>
                        </w:rPr>
                        <w:drawing>
                          <wp:inline distT="0" distB="0" distL="0" distR="0" wp14:anchorId="38A63B53" wp14:editId="47154BF0">
                            <wp:extent cx="1021080" cy="10210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Pr>
                          <w:noProof/>
                        </w:rPr>
                        <w:drawing>
                          <wp:inline distT="0" distB="0" distL="0" distR="0" wp14:anchorId="532D8F2C" wp14:editId="6B7D35A4">
                            <wp:extent cx="1402080" cy="975360"/>
                            <wp:effectExtent l="0" t="0" r="7620" b="0"/>
                            <wp:docPr id="254" name="Image 25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a:extLst>
                                        <a:ext uri="{28A0092B-C50C-407E-A947-70E740481C1C}">
                                          <a14:useLocalDpi xmlns:a14="http://schemas.microsoft.com/office/drawing/2010/main" val="0"/>
                                        </a:ext>
                                      </a:extLst>
                                    </a:blip>
                                    <a:stretch>
                                      <a:fillRect/>
                                    </a:stretch>
                                  </pic:blipFill>
                                  <pic:spPr>
                                    <a:xfrm>
                                      <a:off x="0" y="0"/>
                                      <a:ext cx="1415112" cy="984426"/>
                                    </a:xfrm>
                                    <a:prstGeom prst="rect">
                                      <a:avLst/>
                                    </a:prstGeom>
                                  </pic:spPr>
                                </pic:pic>
                              </a:graphicData>
                            </a:graphic>
                          </wp:inline>
                        </w:drawing>
                      </w:r>
                      <w:r w:rsidRPr="00EC3C6F">
                        <w:rPr>
                          <w:noProof/>
                        </w:rPr>
                        <w:drawing>
                          <wp:inline distT="0" distB="0" distL="0" distR="0" wp14:anchorId="79855FDA" wp14:editId="540C9AA8">
                            <wp:extent cx="811021" cy="101092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454" cy="1041375"/>
                                    </a:xfrm>
                                    <a:prstGeom prst="rect">
                                      <a:avLst/>
                                    </a:prstGeom>
                                    <a:noFill/>
                                    <a:ln>
                                      <a:noFill/>
                                    </a:ln>
                                  </pic:spPr>
                                </pic:pic>
                              </a:graphicData>
                            </a:graphic>
                          </wp:inline>
                        </w:drawing>
                      </w:r>
                      <w:r>
                        <w:rPr>
                          <w:noProof/>
                        </w:rPr>
                        <w:tab/>
                      </w:r>
                      <w:r>
                        <w:rPr>
                          <w:noProof/>
                        </w:rPr>
                        <w:tab/>
                      </w:r>
                      <w:r>
                        <w:rPr>
                          <w:noProof/>
                        </w:rPr>
                        <w:drawing>
                          <wp:inline distT="0" distB="0" distL="0" distR="0" wp14:anchorId="022F64FB" wp14:editId="660A9EA5">
                            <wp:extent cx="916582" cy="88519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2969" cy="987933"/>
                                    </a:xfrm>
                                    <a:prstGeom prst="rect">
                                      <a:avLst/>
                                    </a:prstGeom>
                                  </pic:spPr>
                                </pic:pic>
                              </a:graphicData>
                            </a:graphic>
                          </wp:inline>
                        </w:drawing>
                      </w:r>
                      <w:r>
                        <w:rPr>
                          <w:noProof/>
                        </w:rPr>
                        <w:tab/>
                        <w:t xml:space="preserve">      </w:t>
                      </w:r>
                      <w:r>
                        <w:rPr>
                          <w:noProof/>
                        </w:rPr>
                        <w:drawing>
                          <wp:inline distT="0" distB="0" distL="0" distR="0" wp14:anchorId="43EC5DDB" wp14:editId="7B796585">
                            <wp:extent cx="1278588" cy="904001"/>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3236" cy="921428"/>
                                    </a:xfrm>
                                    <a:prstGeom prst="rect">
                                      <a:avLst/>
                                    </a:prstGeom>
                                    <a:noFill/>
                                    <a:ln>
                                      <a:noFill/>
                                    </a:ln>
                                  </pic:spPr>
                                </pic:pic>
                              </a:graphicData>
                            </a:graphic>
                          </wp:inline>
                        </w:drawing>
                      </w:r>
                      <w:r>
                        <w:rPr>
                          <w:noProof/>
                        </w:rPr>
                        <w:tab/>
                      </w:r>
                      <w:r>
                        <w:rPr>
                          <w:noProof/>
                        </w:rPr>
                        <w:tab/>
                      </w:r>
                      <w:r>
                        <w:rPr>
                          <w:noProof/>
                        </w:rPr>
                        <w:tab/>
                      </w:r>
                      <w:r w:rsidRPr="00EC3C6F">
                        <w:rPr>
                          <w:noProof/>
                        </w:rPr>
                        <w:drawing>
                          <wp:inline distT="0" distB="0" distL="0" distR="0" wp14:anchorId="77CF5BB1" wp14:editId="051C712A">
                            <wp:extent cx="785589" cy="9315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9313" cy="947818"/>
                                    </a:xfrm>
                                    <a:prstGeom prst="rect">
                                      <a:avLst/>
                                    </a:prstGeom>
                                    <a:noFill/>
                                    <a:ln>
                                      <a:noFill/>
                                    </a:ln>
                                  </pic:spPr>
                                </pic:pic>
                              </a:graphicData>
                            </a:graphic>
                          </wp:inline>
                        </w:drawing>
                      </w:r>
                    </w:p>
                    <w:p w14:paraId="2F45B660" w14:textId="77777777" w:rsidR="001F52FE" w:rsidRDefault="001F52FE" w:rsidP="001F52FE">
                      <w:r>
                        <w:rPr>
                          <w:noProof/>
                        </w:rPr>
                        <w:t>+logo FEADER</w:t>
                      </w:r>
                    </w:p>
                  </w:txbxContent>
                </v:textbox>
                <w10:wrap type="square" anchorx="page"/>
              </v:shape>
            </w:pict>
          </mc:Fallback>
        </mc:AlternateContent>
      </w:r>
      <w:r w:rsidR="00002811">
        <w:rPr>
          <w:rFonts w:asciiTheme="minorHAnsi" w:hAnsiTheme="minorHAnsi" w:cstheme="minorHAnsi"/>
          <w:b/>
          <w:bCs/>
        </w:rPr>
        <w:br w:type="page"/>
      </w:r>
    </w:p>
    <w:p w14:paraId="614DA6A5" w14:textId="6926896E"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lastRenderedPageBreak/>
        <w:t xml:space="preserve">VU </w:t>
      </w:r>
      <w:r>
        <w:rPr>
          <w:rFonts w:asciiTheme="minorHAnsi" w:hAnsiTheme="minorHAnsi" w:cstheme="minorHAnsi"/>
          <w:b/>
          <w:bCs/>
        </w:rPr>
        <w:tab/>
      </w:r>
      <w:r w:rsidRPr="0095491C">
        <w:rPr>
          <w:rFonts w:asciiTheme="minorHAnsi" w:hAnsiTheme="minorHAnsi" w:cstheme="minorHAnsi"/>
        </w:rPr>
        <w:t>le Traité sur le Fonctionnement de l’Union Européenne et notamment ses articles 107 et 108,</w:t>
      </w:r>
    </w:p>
    <w:p w14:paraId="7AFEF449" w14:textId="77777777" w:rsidR="0077262E" w:rsidRPr="0095491C"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règlement général d’exemption par catégorie (UE) n° 651/2014 de la Commission du 17 juin 2014</w:t>
      </w:r>
      <w:r>
        <w:rPr>
          <w:rFonts w:asciiTheme="minorHAnsi" w:hAnsiTheme="minorHAnsi" w:cstheme="minorHAnsi"/>
        </w:rPr>
        <w:t xml:space="preserve"> </w:t>
      </w:r>
      <w:r w:rsidRPr="0095491C">
        <w:rPr>
          <w:rFonts w:asciiTheme="minorHAnsi" w:hAnsiTheme="minorHAnsi" w:cstheme="minorHAnsi"/>
        </w:rPr>
        <w:t>déclarant certaines catégories d'aides compatibles avec le marché intérieur en application des articles 107</w:t>
      </w:r>
      <w:r>
        <w:rPr>
          <w:rFonts w:asciiTheme="minorHAnsi" w:hAnsiTheme="minorHAnsi" w:cstheme="minorHAnsi"/>
        </w:rPr>
        <w:t xml:space="preserve"> </w:t>
      </w:r>
      <w:r w:rsidRPr="0095491C">
        <w:rPr>
          <w:rFonts w:asciiTheme="minorHAnsi" w:hAnsiTheme="minorHAnsi" w:cstheme="minorHAnsi"/>
        </w:rPr>
        <w:t>et 108 du traité,</w:t>
      </w:r>
    </w:p>
    <w:p w14:paraId="21EE8763" w14:textId="77777777"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règlement n°1407/2013 de la Commission du 18 décembre 2013 relatif à l’application des articles 107 et 108 du traité sur le fonctionnement de l’Union européenne aux aides de minimis,</w:t>
      </w:r>
    </w:p>
    <w:p w14:paraId="56CCA5F9" w14:textId="77777777" w:rsidR="0077262E" w:rsidRPr="00791CA1" w:rsidRDefault="0077262E" w:rsidP="0077262E">
      <w:pPr>
        <w:ind w:left="567" w:hanging="567"/>
        <w:jc w:val="both"/>
        <w:rPr>
          <w:rFonts w:asciiTheme="minorHAnsi" w:hAnsiTheme="minorHAnsi" w:cstheme="minorHAnsi"/>
          <w:b/>
          <w:bCs/>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le règlement n°1408/2013 de la Commission du 18 décembre 2013, modifié par le règlement n°2019/316 du 21 février 2019 relatif à l’application des articles 107 et 108 du traité sur le fonctionnement de l’Union européenne aux aides de minimis dans le secteur de l’agriculture,</w:t>
      </w:r>
    </w:p>
    <w:p w14:paraId="04082677" w14:textId="77777777" w:rsidR="0077262E" w:rsidRDefault="0077262E" w:rsidP="0077262E">
      <w:pPr>
        <w:ind w:left="567" w:hanging="567"/>
        <w:jc w:val="both"/>
        <w:rPr>
          <w:rFonts w:asciiTheme="minorHAnsi" w:hAnsiTheme="minorHAnsi" w:cstheme="minorHAnsi"/>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le règlement n° 717/2014 de la Commission du 27 juin 2014 concernant l'application des articles 107 et 108 du traité sur le fonctionnement de l'Union européenne aux aides de minimis dans le secteur de la pêche et de l'aquaculture,</w:t>
      </w:r>
    </w:p>
    <w:p w14:paraId="0508B942" w14:textId="77777777" w:rsidR="0077262E" w:rsidRPr="0095491C" w:rsidRDefault="0077262E" w:rsidP="0077262E">
      <w:pPr>
        <w:ind w:left="567" w:hanging="567"/>
        <w:jc w:val="both"/>
        <w:rPr>
          <w:rFonts w:asciiTheme="minorHAnsi" w:hAnsiTheme="minorHAnsi" w:cstheme="minorHAnsi"/>
        </w:rPr>
      </w:pPr>
      <w:r w:rsidRPr="000D27B0">
        <w:rPr>
          <w:rFonts w:asciiTheme="minorHAnsi" w:hAnsiTheme="minorHAnsi" w:cstheme="minorHAnsi"/>
          <w:b/>
          <w:bCs/>
        </w:rPr>
        <w:t>VU</w:t>
      </w:r>
      <w:r w:rsidRPr="00791CA1">
        <w:rPr>
          <w:rFonts w:asciiTheme="minorHAnsi" w:hAnsiTheme="minorHAnsi" w:cstheme="minorHAnsi"/>
        </w:rPr>
        <w:tab/>
        <w:t>la communication de la Commission relative aux Lignes directrices concernant les aides d’État à la protection de l’environnement et à l’énergie pour la période 2014-2020, 2014/C 200/01, JOUE 28/06/2014, C200/1,</w:t>
      </w:r>
    </w:p>
    <w:p w14:paraId="3AB7D24C" w14:textId="77777777" w:rsidR="0077262E" w:rsidRDefault="0077262E" w:rsidP="0077262E">
      <w:pPr>
        <w:ind w:left="567" w:hanging="567"/>
        <w:jc w:val="both"/>
        <w:rPr>
          <w:rFonts w:asciiTheme="minorHAnsi" w:hAnsiTheme="minorHAnsi" w:cstheme="minorHAnsi"/>
          <w:b/>
          <w:bCs/>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la communication de la Commission relative aux Lignes directrices concernant les aides d'État dans les secteurs agricole et forestier et dans les zones rurales 2014-2020, 2014/C 204/01, JOUE 01/07/2014, C204/1,</w:t>
      </w:r>
    </w:p>
    <w:p w14:paraId="0A15FB6D" w14:textId="77777777" w:rsidR="0077262E" w:rsidRDefault="0077262E" w:rsidP="0077262E">
      <w:pPr>
        <w:ind w:left="567" w:hanging="567"/>
        <w:jc w:val="both"/>
        <w:rPr>
          <w:rFonts w:asciiTheme="minorHAnsi" w:hAnsiTheme="minorHAnsi" w:cstheme="minorHAnsi"/>
        </w:rPr>
      </w:pPr>
      <w:r w:rsidRPr="00791CA1">
        <w:rPr>
          <w:rFonts w:asciiTheme="minorHAnsi" w:hAnsiTheme="minorHAnsi" w:cstheme="minorHAnsi"/>
          <w:b/>
          <w:bCs/>
        </w:rPr>
        <w:t>VU</w:t>
      </w:r>
      <w:r w:rsidRPr="00791CA1">
        <w:rPr>
          <w:rFonts w:asciiTheme="minorHAnsi" w:hAnsiTheme="minorHAnsi" w:cstheme="minorHAnsi"/>
          <w:b/>
          <w:bCs/>
        </w:rPr>
        <w:tab/>
      </w:r>
      <w:r w:rsidRPr="00791CA1">
        <w:rPr>
          <w:rFonts w:asciiTheme="minorHAnsi" w:hAnsiTheme="minorHAnsi" w:cstheme="minorHAnsi"/>
        </w:rPr>
        <w:t>le régime cadre exempté de notification n° SA.40405 relatif aux aides à la protection de l’environnement pour la période 2014-2020,</w:t>
      </w:r>
    </w:p>
    <w:p w14:paraId="3126842F" w14:textId="77777777" w:rsidR="0077262E" w:rsidRPr="00791CA1" w:rsidRDefault="0077262E" w:rsidP="0077262E">
      <w:pPr>
        <w:ind w:left="567" w:hanging="567"/>
        <w:jc w:val="both"/>
        <w:rPr>
          <w:rFonts w:asciiTheme="minorHAnsi" w:hAnsiTheme="minorHAnsi" w:cstheme="minorHAnsi"/>
          <w:b/>
          <w:bCs/>
        </w:rPr>
      </w:pPr>
      <w:r w:rsidRPr="00791CA1">
        <w:rPr>
          <w:rFonts w:asciiTheme="minorHAnsi" w:hAnsiTheme="minorHAnsi" w:cstheme="minorHAnsi"/>
          <w:b/>
          <w:bCs/>
        </w:rPr>
        <w:t xml:space="preserve">VU </w:t>
      </w:r>
      <w:r w:rsidRPr="00791CA1">
        <w:rPr>
          <w:rFonts w:asciiTheme="minorHAnsi" w:hAnsiTheme="minorHAnsi" w:cstheme="minorHAnsi"/>
          <w:b/>
          <w:bCs/>
        </w:rPr>
        <w:tab/>
      </w:r>
      <w:r w:rsidRPr="00791CA1">
        <w:rPr>
          <w:rFonts w:asciiTheme="minorHAnsi" w:hAnsiTheme="minorHAnsi" w:cstheme="minorHAnsi"/>
        </w:rPr>
        <w:t>le régime cadre exempté de notification n° SA.40453 relatif aux aides en faveur des PME pour la période 2014-2020,</w:t>
      </w:r>
    </w:p>
    <w:p w14:paraId="667ACB9F" w14:textId="77777777" w:rsidR="0077262E" w:rsidRPr="00C476DD" w:rsidRDefault="0077262E" w:rsidP="0077262E">
      <w:pPr>
        <w:ind w:left="567" w:hanging="567"/>
        <w:jc w:val="both"/>
        <w:rPr>
          <w:rFonts w:asciiTheme="minorHAnsi" w:hAnsiTheme="minorHAnsi" w:cstheme="minorHAnsi"/>
        </w:rPr>
      </w:pPr>
      <w:r w:rsidRPr="00C476DD">
        <w:rPr>
          <w:rFonts w:asciiTheme="minorHAnsi" w:hAnsiTheme="minorHAnsi" w:cstheme="minorHAnsi"/>
          <w:b/>
          <w:bCs/>
        </w:rPr>
        <w:t>VU</w:t>
      </w:r>
      <w:r w:rsidRPr="00C476DD">
        <w:rPr>
          <w:rFonts w:asciiTheme="minorHAnsi" w:hAnsiTheme="minorHAnsi" w:cstheme="minorHAnsi"/>
          <w:b/>
          <w:bCs/>
        </w:rPr>
        <w:tab/>
      </w:r>
      <w:r w:rsidRPr="00C476DD">
        <w:rPr>
          <w:rFonts w:asciiTheme="minorHAnsi" w:hAnsiTheme="minorHAnsi" w:cstheme="minorHAnsi"/>
        </w:rPr>
        <w:t>le régime cadre notifié de notification n°SA.50388 relatif aux aides aux investissements dans les exploitations agricoles liés à la production primaire pour la période 2014-2020,</w:t>
      </w:r>
    </w:p>
    <w:p w14:paraId="2B9D60E5" w14:textId="1C0381BE" w:rsidR="0077262E" w:rsidRPr="0095491C" w:rsidRDefault="00C476DD" w:rsidP="0077262E">
      <w:pPr>
        <w:ind w:left="567" w:hanging="567"/>
        <w:jc w:val="both"/>
        <w:rPr>
          <w:rFonts w:asciiTheme="minorHAnsi" w:hAnsiTheme="minorHAnsi" w:cstheme="minorHAnsi"/>
          <w:b/>
          <w:bCs/>
        </w:rPr>
      </w:pPr>
      <w:r>
        <w:rPr>
          <w:rFonts w:asciiTheme="minorHAnsi" w:hAnsiTheme="minorHAnsi" w:cstheme="minorHAnsi"/>
          <w:color w:val="F79646" w:themeColor="accent6"/>
        </w:rPr>
        <w:t xml:space="preserve"> </w:t>
      </w:r>
      <w:r w:rsidR="0077262E" w:rsidRPr="00791CA1">
        <w:rPr>
          <w:rFonts w:asciiTheme="minorHAnsi" w:hAnsiTheme="minorHAnsi" w:cstheme="minorHAnsi"/>
          <w:b/>
          <w:bCs/>
        </w:rPr>
        <w:t xml:space="preserve">VU </w:t>
      </w:r>
      <w:r w:rsidR="0077262E" w:rsidRPr="00791CA1">
        <w:rPr>
          <w:rFonts w:asciiTheme="minorHAnsi" w:hAnsiTheme="minorHAnsi" w:cstheme="minorHAnsi"/>
          <w:b/>
          <w:bCs/>
        </w:rPr>
        <w:tab/>
      </w:r>
      <w:r w:rsidR="0077262E" w:rsidRPr="00791CA1">
        <w:rPr>
          <w:rFonts w:asciiTheme="minorHAnsi" w:hAnsiTheme="minorHAnsi" w:cstheme="minorHAnsi"/>
        </w:rPr>
        <w:t xml:space="preserve">le Code Général des Collectivités Territoriales et </w:t>
      </w:r>
      <w:r w:rsidR="0077262E" w:rsidRPr="0095491C">
        <w:rPr>
          <w:rFonts w:asciiTheme="minorHAnsi" w:hAnsiTheme="minorHAnsi" w:cstheme="minorHAnsi"/>
        </w:rPr>
        <w:t xml:space="preserve">notamment les articles L1111-9, </w:t>
      </w:r>
      <w:r w:rsidR="0077262E">
        <w:rPr>
          <w:rFonts w:asciiTheme="minorHAnsi" w:hAnsiTheme="minorHAnsi" w:cstheme="minorHAnsi"/>
        </w:rPr>
        <w:t xml:space="preserve">L1111-10, </w:t>
      </w:r>
      <w:r w:rsidR="0077262E" w:rsidRPr="0095491C">
        <w:rPr>
          <w:rFonts w:asciiTheme="minorHAnsi" w:hAnsiTheme="minorHAnsi" w:cstheme="minorHAnsi"/>
        </w:rPr>
        <w:t>L1511-1 et suivants, L1611-4, et L4221-1 et suivants,</w:t>
      </w:r>
    </w:p>
    <w:p w14:paraId="4F9B02DD" w14:textId="77777777"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loi n° 2016-1087 du 8 août 2016 pour la reconquête de la biodiversité, de la nature et des paysages,</w:t>
      </w:r>
    </w:p>
    <w:p w14:paraId="08C9B1AE" w14:textId="77777777" w:rsidR="0077262E" w:rsidRPr="0095491C"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loi n° 2000-321 du 12 avril 2000 relative aux droits des citoyens dans leurs relations avec les</w:t>
      </w:r>
      <w:r>
        <w:rPr>
          <w:rFonts w:asciiTheme="minorHAnsi" w:hAnsiTheme="minorHAnsi" w:cstheme="minorHAnsi"/>
        </w:rPr>
        <w:t xml:space="preserve"> </w:t>
      </w:r>
      <w:r w:rsidRPr="0095491C">
        <w:rPr>
          <w:rFonts w:asciiTheme="minorHAnsi" w:hAnsiTheme="minorHAnsi" w:cstheme="minorHAnsi"/>
        </w:rPr>
        <w:t>administrations et notamment son article 10,</w:t>
      </w:r>
    </w:p>
    <w:p w14:paraId="3CB20813" w14:textId="72A9F97E" w:rsidR="0077262E"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décret n° 2001-495 du 6 juin 2001 pris en application de l’article 10 de la loi n° 2000-321 du 12 avril 2000,</w:t>
      </w:r>
    </w:p>
    <w:p w14:paraId="7BEF6C91" w14:textId="77777777" w:rsidR="00852719" w:rsidRPr="00A15EC2" w:rsidRDefault="00852719" w:rsidP="00852719">
      <w:pPr>
        <w:ind w:left="567" w:hanging="567"/>
        <w:jc w:val="both"/>
        <w:rPr>
          <w:rFonts w:asciiTheme="minorHAnsi" w:hAnsiTheme="minorHAnsi" w:cstheme="minorHAnsi"/>
        </w:rPr>
      </w:pPr>
      <w:r w:rsidRPr="00A15EC2">
        <w:rPr>
          <w:rFonts w:asciiTheme="minorHAnsi" w:hAnsiTheme="minorHAnsi" w:cstheme="minorHAnsi"/>
          <w:b/>
          <w:bCs/>
        </w:rPr>
        <w:t>VU</w:t>
      </w:r>
      <w:r w:rsidRPr="00A15EC2">
        <w:rPr>
          <w:rFonts w:asciiTheme="minorHAnsi" w:hAnsiTheme="minorHAnsi" w:cstheme="minorHAnsi"/>
        </w:rPr>
        <w:tab/>
        <w:t>la délibération du Conseil régional du 17 octobre 2014 approuvant les orientations stratégiques et financières du Programme de Développement Rural Régional (PDRR) FEADER 2014-2020 ;</w:t>
      </w:r>
    </w:p>
    <w:p w14:paraId="14EC8CA8" w14:textId="77777777" w:rsidR="0077262E" w:rsidRPr="0095491C"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l’arrêté du 11 octobre 2006 portant fixation des modalités de présentation du compte rendu financier prévu à l’article 10 de la loi n° 2000-321 du 12 avril 2000,</w:t>
      </w:r>
    </w:p>
    <w:p w14:paraId="51DCD502" w14:textId="77777777" w:rsidR="0077262E" w:rsidRPr="0095491C" w:rsidRDefault="0077262E" w:rsidP="0077262E">
      <w:pPr>
        <w:ind w:left="567" w:hanging="567"/>
        <w:jc w:val="both"/>
        <w:rPr>
          <w:rFonts w:asciiTheme="minorHAnsi" w:hAnsiTheme="minorHAnsi" w:cstheme="minorHAnsi"/>
          <w:b/>
          <w:bCs/>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le règlement budgétaire et financier de la Région des Pays de la Loire,</w:t>
      </w:r>
    </w:p>
    <w:p w14:paraId="1FE48E9C" w14:textId="106DD0CE" w:rsidR="0077262E" w:rsidRDefault="0077262E" w:rsidP="0077262E">
      <w:pPr>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délibération du Conseil régional en date du 18 décembre 2015 modifiée donnant délégation du Conseil régional à la Commission permanente,</w:t>
      </w:r>
    </w:p>
    <w:p w14:paraId="1DF61F7B" w14:textId="77777777" w:rsidR="00852719" w:rsidRPr="00A15EC2" w:rsidRDefault="00852719" w:rsidP="00852719">
      <w:pPr>
        <w:ind w:left="567" w:hanging="567"/>
        <w:jc w:val="both"/>
        <w:rPr>
          <w:rFonts w:asciiTheme="minorHAnsi" w:hAnsiTheme="minorHAnsi" w:cstheme="minorHAnsi"/>
        </w:rPr>
      </w:pPr>
      <w:r w:rsidRPr="00852719">
        <w:rPr>
          <w:rFonts w:asciiTheme="minorHAnsi" w:hAnsiTheme="minorHAnsi" w:cstheme="minorHAnsi"/>
          <w:b/>
          <w:bCs/>
        </w:rPr>
        <w:t>VU</w:t>
      </w:r>
      <w:r>
        <w:rPr>
          <w:rFonts w:asciiTheme="minorHAnsi" w:hAnsiTheme="minorHAnsi"/>
          <w:iCs/>
          <w:color w:val="1F497D"/>
          <w:sz w:val="24"/>
          <w:szCs w:val="24"/>
        </w:rPr>
        <w:tab/>
      </w:r>
      <w:r w:rsidRPr="00A15EC2">
        <w:rPr>
          <w:rFonts w:asciiTheme="minorHAnsi" w:hAnsiTheme="minorHAnsi" w:cstheme="minorHAnsi"/>
        </w:rPr>
        <w:t>la délibération du Conseil régional modifiée des 19 et 20 octobre 2017 donnant délégation du Conseil régional au Président dans le cadre de l’attribution et la mise en œuvre des subventions liées à la gestion du FEADER ;</w:t>
      </w:r>
    </w:p>
    <w:p w14:paraId="1062EC72" w14:textId="6F3E2631" w:rsidR="0077262E" w:rsidRPr="0095491C" w:rsidRDefault="0077262E" w:rsidP="00FF6EB6">
      <w:pPr>
        <w:tabs>
          <w:tab w:val="left" w:pos="709"/>
        </w:tabs>
        <w:ind w:left="567" w:hanging="567"/>
        <w:jc w:val="both"/>
        <w:rPr>
          <w:rFonts w:asciiTheme="minorHAnsi" w:hAnsiTheme="minorHAnsi" w:cstheme="minorHAnsi"/>
        </w:rPr>
      </w:pPr>
      <w:r w:rsidRPr="0095491C">
        <w:rPr>
          <w:rFonts w:asciiTheme="minorHAnsi" w:hAnsiTheme="minorHAnsi" w:cstheme="minorHAnsi"/>
          <w:b/>
          <w:bCs/>
        </w:rPr>
        <w:t xml:space="preserve">VU </w:t>
      </w:r>
      <w:r>
        <w:rPr>
          <w:rFonts w:asciiTheme="minorHAnsi" w:hAnsiTheme="minorHAnsi" w:cstheme="minorHAnsi"/>
          <w:b/>
          <w:bCs/>
        </w:rPr>
        <w:tab/>
      </w:r>
      <w:r w:rsidRPr="0095491C">
        <w:rPr>
          <w:rFonts w:asciiTheme="minorHAnsi" w:hAnsiTheme="minorHAnsi" w:cstheme="minorHAnsi"/>
        </w:rPr>
        <w:t>la délibération de la Commission permanente en date du</w:t>
      </w:r>
      <w:r>
        <w:rPr>
          <w:rFonts w:asciiTheme="minorHAnsi" w:hAnsiTheme="minorHAnsi" w:cstheme="minorHAnsi"/>
        </w:rPr>
        <w:t xml:space="preserve"> 13 novembre</w:t>
      </w:r>
      <w:r w:rsidRPr="0095491C">
        <w:rPr>
          <w:rFonts w:asciiTheme="minorHAnsi" w:hAnsiTheme="minorHAnsi" w:cstheme="minorHAnsi"/>
        </w:rPr>
        <w:t xml:space="preserve"> 2020 approuvant le </w:t>
      </w:r>
      <w:r>
        <w:rPr>
          <w:rFonts w:asciiTheme="minorHAnsi" w:hAnsiTheme="minorHAnsi" w:cstheme="minorHAnsi"/>
        </w:rPr>
        <w:t xml:space="preserve">présent cahier des charges de l’appel à projets commun </w:t>
      </w:r>
      <w:r w:rsidRPr="0077262E">
        <w:rPr>
          <w:rFonts w:asciiTheme="minorHAnsi" w:hAnsiTheme="minorHAnsi" w:cstheme="minorHAnsi"/>
        </w:rPr>
        <w:t xml:space="preserve">« </w:t>
      </w:r>
      <w:proofErr w:type="spellStart"/>
      <w:r w:rsidRPr="0077262E">
        <w:rPr>
          <w:rFonts w:asciiTheme="minorHAnsi" w:hAnsiTheme="minorHAnsi" w:cstheme="minorHAnsi"/>
        </w:rPr>
        <w:t>Liger</w:t>
      </w:r>
      <w:proofErr w:type="spellEnd"/>
      <w:r w:rsidRPr="0077262E">
        <w:rPr>
          <w:rFonts w:asciiTheme="minorHAnsi" w:hAnsiTheme="minorHAnsi" w:cstheme="minorHAnsi"/>
        </w:rPr>
        <w:t xml:space="preserve"> bocage et agroforesterie »</w:t>
      </w:r>
      <w:r>
        <w:rPr>
          <w:rFonts w:asciiTheme="minorHAnsi" w:hAnsiTheme="minorHAnsi" w:cstheme="minorHAnsi"/>
        </w:rPr>
        <w:t>.</w:t>
      </w:r>
    </w:p>
    <w:p w14:paraId="06C6617D" w14:textId="0D83C659" w:rsidR="00002811" w:rsidRDefault="00002811">
      <w:pPr>
        <w:spacing w:after="200" w:line="276" w:lineRule="auto"/>
        <w:rPr>
          <w:rFonts w:asciiTheme="minorHAnsi" w:hAnsiTheme="minorHAnsi"/>
          <w:iCs/>
          <w:color w:val="1F497D"/>
          <w:sz w:val="24"/>
          <w:szCs w:val="24"/>
        </w:rPr>
      </w:pPr>
      <w:r>
        <w:rPr>
          <w:rFonts w:asciiTheme="minorHAnsi" w:hAnsiTheme="minorHAnsi"/>
          <w:iCs/>
          <w:color w:val="1F497D"/>
          <w:sz w:val="24"/>
          <w:szCs w:val="24"/>
        </w:rPr>
        <w:br w:type="page"/>
      </w:r>
    </w:p>
    <w:p w14:paraId="3EC5ADAA" w14:textId="3FD32D76" w:rsidR="00A44261" w:rsidRPr="006A4DE4" w:rsidRDefault="00A44261" w:rsidP="006A4DE4">
      <w:pPr>
        <w:pStyle w:val="Paragraphedeliste"/>
        <w:numPr>
          <w:ilvl w:val="0"/>
          <w:numId w:val="14"/>
        </w:numPr>
        <w:jc w:val="both"/>
        <w:rPr>
          <w:rFonts w:asciiTheme="minorHAnsi" w:hAnsiTheme="minorHAnsi"/>
          <w:iCs/>
          <w:color w:val="1F497D"/>
          <w:sz w:val="24"/>
          <w:szCs w:val="24"/>
        </w:rPr>
      </w:pPr>
      <w:r w:rsidRPr="006A4DE4">
        <w:rPr>
          <w:rFonts w:asciiTheme="minorHAnsi" w:hAnsiTheme="minorHAnsi"/>
          <w:iCs/>
          <w:color w:val="1F497D"/>
          <w:sz w:val="24"/>
          <w:szCs w:val="24"/>
        </w:rPr>
        <w:lastRenderedPageBreak/>
        <w:t xml:space="preserve">CONTEXTE </w:t>
      </w:r>
      <w:r w:rsidR="00002811">
        <w:rPr>
          <w:rFonts w:asciiTheme="minorHAnsi" w:hAnsiTheme="minorHAnsi"/>
          <w:iCs/>
          <w:color w:val="1F497D"/>
          <w:sz w:val="24"/>
          <w:szCs w:val="24"/>
        </w:rPr>
        <w:t>DU REGLEMENT</w:t>
      </w:r>
      <w:r w:rsidRPr="006A4DE4">
        <w:rPr>
          <w:rFonts w:asciiTheme="minorHAnsi" w:hAnsiTheme="minorHAnsi"/>
          <w:iCs/>
          <w:color w:val="1F497D"/>
          <w:sz w:val="24"/>
          <w:szCs w:val="24"/>
        </w:rPr>
        <w:t xml:space="preserve"> </w:t>
      </w:r>
    </w:p>
    <w:p w14:paraId="34E00E56" w14:textId="77777777" w:rsidR="006A4DE4" w:rsidRDefault="006A4DE4" w:rsidP="006A4DE4">
      <w:pPr>
        <w:jc w:val="both"/>
        <w:rPr>
          <w:rFonts w:asciiTheme="minorHAnsi" w:hAnsiTheme="minorHAnsi"/>
          <w:iCs/>
          <w:color w:val="1F497D"/>
          <w:sz w:val="24"/>
          <w:szCs w:val="24"/>
        </w:rPr>
      </w:pPr>
    </w:p>
    <w:p w14:paraId="48BEDE2C" w14:textId="7DE0D1DD"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Parmi les nombreux paysages qui participent à l’identité et l’attractivité des Pays de la Loire, le bocage constitue certainement l’une des facettes les plus caractéristiques. </w:t>
      </w:r>
    </w:p>
    <w:p w14:paraId="5D5E1413" w14:textId="77777777" w:rsidR="007370C5" w:rsidRPr="000F73E5" w:rsidRDefault="007370C5" w:rsidP="006A4DE4">
      <w:pPr>
        <w:jc w:val="both"/>
        <w:rPr>
          <w:rFonts w:asciiTheme="minorHAnsi" w:hAnsiTheme="minorHAnsi"/>
          <w:iCs/>
          <w:color w:val="1F497D"/>
          <w:sz w:val="20"/>
          <w:szCs w:val="20"/>
        </w:rPr>
      </w:pPr>
    </w:p>
    <w:p w14:paraId="7D3511C9" w14:textId="77777777"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Créé par la main de l’homme à des fins agricoles, ce paysage emblématique de parcelles entourées de haies, outre sa dimension esthétique appréciée par nos concitoyens, remplit une multitude de services écologiques : développement d’une biodiversité riche et spécifique, stockage de carbone, lutte contre l’érosion des sols, amélioration de la qualité de l’eau… </w:t>
      </w:r>
    </w:p>
    <w:p w14:paraId="77F85A01" w14:textId="77777777" w:rsidR="007370C5" w:rsidRPr="000F73E5" w:rsidRDefault="007370C5" w:rsidP="006A4DE4">
      <w:pPr>
        <w:jc w:val="both"/>
        <w:rPr>
          <w:rFonts w:asciiTheme="minorHAnsi" w:hAnsiTheme="minorHAnsi"/>
          <w:iCs/>
          <w:color w:val="1F497D"/>
          <w:sz w:val="20"/>
          <w:szCs w:val="20"/>
        </w:rPr>
      </w:pPr>
    </w:p>
    <w:p w14:paraId="0DA1E0A9" w14:textId="77777777"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Les mutations importantes de l’agriculture depuis les années 50 ont néanmoins conduit à l’érosion massive des linéaires bocagers et ont considérablement réduit leurs fonctions économiques et environnementales, malgré les diverses initiatives engagées pour préserver ce capital.</w:t>
      </w:r>
    </w:p>
    <w:p w14:paraId="16347675" w14:textId="77777777" w:rsidR="007370C5" w:rsidRPr="000F73E5" w:rsidRDefault="007370C5" w:rsidP="006A4DE4">
      <w:pPr>
        <w:jc w:val="both"/>
        <w:rPr>
          <w:rFonts w:asciiTheme="minorHAnsi" w:hAnsiTheme="minorHAnsi"/>
          <w:iCs/>
          <w:color w:val="1F497D"/>
          <w:sz w:val="20"/>
          <w:szCs w:val="20"/>
        </w:rPr>
      </w:pPr>
      <w:r w:rsidRPr="000F73E5">
        <w:rPr>
          <w:rFonts w:asciiTheme="minorHAnsi" w:hAnsiTheme="minorHAnsi"/>
          <w:iCs/>
          <w:color w:val="1F497D"/>
          <w:sz w:val="20"/>
          <w:szCs w:val="20"/>
        </w:rPr>
        <w:t xml:space="preserve"> </w:t>
      </w:r>
    </w:p>
    <w:p w14:paraId="75B12FC8" w14:textId="2AAC105F"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Face à cette situation et pour tenter d’inverser la tendance, les acteurs ligériens (Etat, Agence de l’eau Loire Bretagne, Office français de la biodiversité, Région et AFAC régionale) ont souhaité unir leurs forces </w:t>
      </w:r>
      <w:r w:rsidR="00A15EC2">
        <w:rPr>
          <w:rFonts w:asciiTheme="minorHAnsi" w:hAnsiTheme="minorHAnsi"/>
          <w:iCs/>
          <w:color w:val="1F497D"/>
          <w:sz w:val="24"/>
          <w:szCs w:val="24"/>
        </w:rPr>
        <w:t xml:space="preserve">pour </w:t>
      </w:r>
      <w:r w:rsidR="00002811">
        <w:rPr>
          <w:rFonts w:asciiTheme="minorHAnsi" w:hAnsiTheme="minorHAnsi"/>
          <w:iCs/>
          <w:color w:val="1F497D"/>
          <w:sz w:val="24"/>
          <w:szCs w:val="24"/>
        </w:rPr>
        <w:t xml:space="preserve">déployer un </w:t>
      </w:r>
      <w:r w:rsidR="00165BA5">
        <w:rPr>
          <w:rFonts w:asciiTheme="minorHAnsi" w:hAnsiTheme="minorHAnsi"/>
          <w:iCs/>
          <w:color w:val="1F497D"/>
          <w:sz w:val="24"/>
          <w:szCs w:val="24"/>
        </w:rPr>
        <w:t>appel à projets</w:t>
      </w:r>
      <w:r w:rsidR="00002811">
        <w:rPr>
          <w:rFonts w:asciiTheme="minorHAnsi" w:hAnsiTheme="minorHAnsi"/>
          <w:iCs/>
          <w:color w:val="1F497D"/>
          <w:sz w:val="24"/>
          <w:szCs w:val="24"/>
        </w:rPr>
        <w:t xml:space="preserve"> </w:t>
      </w:r>
      <w:proofErr w:type="spellStart"/>
      <w:r w:rsidR="00002811">
        <w:rPr>
          <w:rFonts w:asciiTheme="minorHAnsi" w:hAnsiTheme="minorHAnsi"/>
          <w:iCs/>
          <w:color w:val="1F497D"/>
          <w:sz w:val="24"/>
          <w:szCs w:val="24"/>
        </w:rPr>
        <w:t>multipartenarial</w:t>
      </w:r>
      <w:proofErr w:type="spellEnd"/>
      <w:r w:rsidR="00002811">
        <w:rPr>
          <w:rFonts w:asciiTheme="minorHAnsi" w:hAnsiTheme="minorHAnsi"/>
          <w:iCs/>
          <w:color w:val="1F497D"/>
          <w:sz w:val="24"/>
          <w:szCs w:val="24"/>
        </w:rPr>
        <w:t>,</w:t>
      </w:r>
      <w:r w:rsidRPr="006A4DE4">
        <w:rPr>
          <w:rFonts w:asciiTheme="minorHAnsi" w:hAnsiTheme="minorHAnsi"/>
          <w:iCs/>
          <w:color w:val="1F497D"/>
          <w:sz w:val="24"/>
          <w:szCs w:val="24"/>
        </w:rPr>
        <w:t xml:space="preserve"> intitulé « </w:t>
      </w:r>
      <w:proofErr w:type="spellStart"/>
      <w:r w:rsidRPr="006A4DE4">
        <w:rPr>
          <w:rFonts w:asciiTheme="minorHAnsi" w:hAnsiTheme="minorHAnsi"/>
          <w:iCs/>
          <w:color w:val="1F497D"/>
          <w:sz w:val="24"/>
          <w:szCs w:val="24"/>
        </w:rPr>
        <w:t>Liger</w:t>
      </w:r>
      <w:proofErr w:type="spellEnd"/>
      <w:r w:rsidRPr="006A4DE4">
        <w:rPr>
          <w:rFonts w:asciiTheme="minorHAnsi" w:hAnsiTheme="minorHAnsi"/>
          <w:iCs/>
          <w:color w:val="1F497D"/>
          <w:sz w:val="24"/>
          <w:szCs w:val="24"/>
        </w:rPr>
        <w:t xml:space="preserve"> Bocage et Agroforesterie </w:t>
      </w:r>
      <w:r w:rsidR="00002811" w:rsidRPr="006A4DE4">
        <w:rPr>
          <w:rFonts w:asciiTheme="minorHAnsi" w:hAnsiTheme="minorHAnsi"/>
          <w:iCs/>
          <w:color w:val="1F497D"/>
          <w:sz w:val="24"/>
          <w:szCs w:val="24"/>
        </w:rPr>
        <w:t>»</w:t>
      </w:r>
      <w:r w:rsidR="00A15EC2">
        <w:rPr>
          <w:rFonts w:asciiTheme="minorHAnsi" w:hAnsiTheme="minorHAnsi"/>
          <w:iCs/>
          <w:color w:val="1F497D"/>
          <w:sz w:val="24"/>
          <w:szCs w:val="24"/>
        </w:rPr>
        <w:t>,</w:t>
      </w:r>
      <w:r w:rsidR="00002811">
        <w:rPr>
          <w:rFonts w:asciiTheme="minorHAnsi" w:hAnsiTheme="minorHAnsi"/>
          <w:iCs/>
          <w:color w:val="1F497D"/>
          <w:sz w:val="24"/>
          <w:szCs w:val="24"/>
        </w:rPr>
        <w:t xml:space="preserve"> </w:t>
      </w:r>
      <w:r w:rsidR="00A15EC2">
        <w:rPr>
          <w:rFonts w:asciiTheme="minorHAnsi" w:hAnsiTheme="minorHAnsi"/>
          <w:iCs/>
          <w:color w:val="1F497D"/>
          <w:sz w:val="24"/>
          <w:szCs w:val="24"/>
        </w:rPr>
        <w:t>à</w:t>
      </w:r>
      <w:r w:rsidR="00A15EC2" w:rsidRPr="006A4DE4">
        <w:rPr>
          <w:rFonts w:asciiTheme="minorHAnsi" w:hAnsiTheme="minorHAnsi"/>
          <w:iCs/>
          <w:color w:val="1F497D"/>
          <w:sz w:val="24"/>
          <w:szCs w:val="24"/>
        </w:rPr>
        <w:t xml:space="preserve"> déclin</w:t>
      </w:r>
      <w:r w:rsidR="00A15EC2">
        <w:rPr>
          <w:rFonts w:asciiTheme="minorHAnsi" w:hAnsiTheme="minorHAnsi"/>
          <w:iCs/>
          <w:color w:val="1F497D"/>
          <w:sz w:val="24"/>
          <w:szCs w:val="24"/>
        </w:rPr>
        <w:t>er</w:t>
      </w:r>
      <w:r w:rsidR="00A15EC2" w:rsidRPr="006A4DE4">
        <w:rPr>
          <w:rFonts w:asciiTheme="minorHAnsi" w:hAnsiTheme="minorHAnsi"/>
          <w:iCs/>
          <w:color w:val="1F497D"/>
          <w:sz w:val="24"/>
          <w:szCs w:val="24"/>
        </w:rPr>
        <w:t xml:space="preserve"> </w:t>
      </w:r>
      <w:r w:rsidRPr="006A4DE4">
        <w:rPr>
          <w:rFonts w:asciiTheme="minorHAnsi" w:hAnsiTheme="minorHAnsi"/>
          <w:iCs/>
          <w:color w:val="1F497D"/>
          <w:sz w:val="24"/>
          <w:szCs w:val="24"/>
        </w:rPr>
        <w:t xml:space="preserve">dans </w:t>
      </w:r>
      <w:r w:rsidR="003C1383">
        <w:rPr>
          <w:rFonts w:asciiTheme="minorHAnsi" w:hAnsiTheme="minorHAnsi"/>
          <w:iCs/>
          <w:color w:val="1F497D"/>
          <w:sz w:val="24"/>
          <w:szCs w:val="24"/>
        </w:rPr>
        <w:t xml:space="preserve">les territoires </w:t>
      </w:r>
      <w:r w:rsidRPr="006A4DE4">
        <w:rPr>
          <w:rFonts w:asciiTheme="minorHAnsi" w:hAnsiTheme="minorHAnsi"/>
          <w:iCs/>
          <w:color w:val="1F497D"/>
          <w:sz w:val="24"/>
          <w:szCs w:val="24"/>
        </w:rPr>
        <w:t>volontaire</w:t>
      </w:r>
      <w:r w:rsidR="003C1383">
        <w:rPr>
          <w:rFonts w:asciiTheme="minorHAnsi" w:hAnsiTheme="minorHAnsi"/>
          <w:iCs/>
          <w:color w:val="1F497D"/>
          <w:sz w:val="24"/>
          <w:szCs w:val="24"/>
        </w:rPr>
        <w:t>s</w:t>
      </w:r>
      <w:r w:rsidR="00A15EC2">
        <w:rPr>
          <w:rFonts w:asciiTheme="minorHAnsi" w:hAnsiTheme="minorHAnsi"/>
          <w:iCs/>
          <w:color w:val="1F497D"/>
          <w:sz w:val="24"/>
          <w:szCs w:val="24"/>
        </w:rPr>
        <w:t>,</w:t>
      </w:r>
      <w:r w:rsidRPr="006A4DE4">
        <w:rPr>
          <w:rFonts w:asciiTheme="minorHAnsi" w:hAnsiTheme="minorHAnsi"/>
          <w:iCs/>
          <w:color w:val="1F497D"/>
          <w:sz w:val="24"/>
          <w:szCs w:val="24"/>
        </w:rPr>
        <w:t xml:space="preserve"> pour conforter le bocage ligérien et le gérer durablement. </w:t>
      </w:r>
    </w:p>
    <w:p w14:paraId="2982FE39" w14:textId="77777777" w:rsidR="007370C5" w:rsidRPr="000F73E5" w:rsidRDefault="007370C5" w:rsidP="006A4DE4">
      <w:pPr>
        <w:jc w:val="both"/>
        <w:rPr>
          <w:rFonts w:asciiTheme="minorHAnsi" w:hAnsiTheme="minorHAnsi"/>
          <w:iCs/>
          <w:color w:val="1F497D"/>
          <w:sz w:val="20"/>
          <w:szCs w:val="20"/>
        </w:rPr>
      </w:pPr>
    </w:p>
    <w:p w14:paraId="3359BBE3" w14:textId="3D05BC3A" w:rsidR="007370C5" w:rsidRPr="006A4DE4" w:rsidRDefault="007370C5" w:rsidP="006A4DE4">
      <w:pPr>
        <w:jc w:val="both"/>
        <w:rPr>
          <w:rFonts w:asciiTheme="minorHAnsi" w:hAnsiTheme="minorHAnsi"/>
          <w:iCs/>
          <w:color w:val="1F497D"/>
          <w:sz w:val="24"/>
          <w:szCs w:val="24"/>
        </w:rPr>
      </w:pPr>
      <w:r w:rsidRPr="006A4DE4">
        <w:rPr>
          <w:rFonts w:asciiTheme="minorHAnsi" w:hAnsiTheme="minorHAnsi"/>
          <w:iCs/>
          <w:color w:val="1F497D"/>
          <w:sz w:val="24"/>
          <w:szCs w:val="24"/>
        </w:rPr>
        <w:t xml:space="preserve">Ce dispositif se propose ainsi de valoriser les outils existants en faveur du bocage et de l’agroforesterie et de développer les synergies d’intervention pour renforcer la mise en œuvre des stratégies locales et massifier l’action collective en faveur du bocage et de l’agroforesterie. </w:t>
      </w:r>
    </w:p>
    <w:p w14:paraId="2012C142" w14:textId="0A8CBFB2" w:rsidR="006A4DE4" w:rsidRPr="000F73E5" w:rsidRDefault="006A4DE4" w:rsidP="007370C5">
      <w:pPr>
        <w:tabs>
          <w:tab w:val="left" w:pos="5954"/>
        </w:tabs>
        <w:ind w:left="360"/>
        <w:jc w:val="both"/>
        <w:rPr>
          <w:rFonts w:ascii="Times New Roman" w:hAnsi="Times New Roman"/>
          <w:sz w:val="20"/>
          <w:szCs w:val="20"/>
        </w:rPr>
      </w:pPr>
    </w:p>
    <w:p w14:paraId="0355EB8E" w14:textId="03D712DC" w:rsidR="006A4DE4" w:rsidRPr="006422C4" w:rsidRDefault="006A4DE4" w:rsidP="006A4DE4">
      <w:pPr>
        <w:jc w:val="both"/>
        <w:rPr>
          <w:rFonts w:asciiTheme="minorHAnsi" w:hAnsiTheme="minorHAnsi"/>
          <w:sz w:val="24"/>
          <w:szCs w:val="24"/>
        </w:rPr>
      </w:pPr>
      <w:r w:rsidRPr="006422C4">
        <w:rPr>
          <w:rFonts w:asciiTheme="minorHAnsi" w:hAnsiTheme="minorHAnsi"/>
          <w:iCs/>
          <w:color w:val="1F497D"/>
          <w:sz w:val="24"/>
          <w:szCs w:val="24"/>
        </w:rPr>
        <w:t xml:space="preserve">Conscients des enjeux, les partenaires </w:t>
      </w:r>
      <w:r>
        <w:rPr>
          <w:rFonts w:asciiTheme="minorHAnsi" w:hAnsiTheme="minorHAnsi"/>
          <w:iCs/>
          <w:color w:val="1F497D"/>
          <w:sz w:val="24"/>
          <w:szCs w:val="24"/>
        </w:rPr>
        <w:t xml:space="preserve">souhaitent </w:t>
      </w:r>
      <w:r w:rsidRPr="006422C4">
        <w:rPr>
          <w:rFonts w:asciiTheme="minorHAnsi" w:hAnsiTheme="minorHAnsi"/>
          <w:iCs/>
          <w:color w:val="1F497D"/>
          <w:sz w:val="24"/>
          <w:szCs w:val="24"/>
        </w:rPr>
        <w:t xml:space="preserve">inscrire </w:t>
      </w:r>
      <w:r w:rsidR="00165BA5">
        <w:rPr>
          <w:rFonts w:asciiTheme="minorHAnsi" w:hAnsiTheme="minorHAnsi"/>
          <w:iCs/>
          <w:color w:val="1F497D"/>
          <w:sz w:val="24"/>
          <w:szCs w:val="24"/>
        </w:rPr>
        <w:t>cet appel à projets</w:t>
      </w:r>
      <w:r w:rsidRPr="006422C4">
        <w:rPr>
          <w:rFonts w:asciiTheme="minorHAnsi" w:hAnsiTheme="minorHAnsi"/>
          <w:iCs/>
          <w:color w:val="1F497D"/>
          <w:sz w:val="24"/>
          <w:szCs w:val="24"/>
        </w:rPr>
        <w:t xml:space="preserve"> dans une démarche de </w:t>
      </w:r>
      <w:r w:rsidRPr="00CD3BA6">
        <w:rPr>
          <w:rFonts w:asciiTheme="minorHAnsi" w:hAnsiTheme="minorHAnsi"/>
          <w:b/>
          <w:iCs/>
          <w:color w:val="1F497D"/>
          <w:sz w:val="24"/>
          <w:szCs w:val="24"/>
        </w:rPr>
        <w:t>haute-qualité de plantation</w:t>
      </w:r>
      <w:r>
        <w:rPr>
          <w:rFonts w:asciiTheme="minorHAnsi" w:hAnsiTheme="minorHAnsi"/>
          <w:iCs/>
          <w:color w:val="1F497D"/>
          <w:sz w:val="24"/>
          <w:szCs w:val="24"/>
        </w:rPr>
        <w:t xml:space="preserve">, </w:t>
      </w:r>
      <w:r w:rsidRPr="00E76F3D">
        <w:rPr>
          <w:rFonts w:asciiTheme="minorHAnsi" w:hAnsiTheme="minorHAnsi"/>
          <w:iCs/>
          <w:color w:val="1F497D"/>
          <w:sz w:val="24"/>
          <w:szCs w:val="24"/>
        </w:rPr>
        <w:t>déclinée tout au long du cycle de vie et de production des arbres, de la plantation à l’exploitation. Ainsi,</w:t>
      </w:r>
      <w:r>
        <w:rPr>
          <w:rFonts w:asciiTheme="minorHAnsi" w:hAnsiTheme="minorHAnsi"/>
          <w:iCs/>
          <w:color w:val="00B0F0"/>
          <w:sz w:val="24"/>
          <w:szCs w:val="24"/>
        </w:rPr>
        <w:t xml:space="preserve"> </w:t>
      </w:r>
      <w:r w:rsidRPr="006422C4">
        <w:rPr>
          <w:rFonts w:asciiTheme="minorHAnsi" w:hAnsiTheme="minorHAnsi"/>
          <w:iCs/>
          <w:color w:val="1F497D"/>
          <w:sz w:val="24"/>
          <w:szCs w:val="24"/>
        </w:rPr>
        <w:t>l’utilisation de plants labellisés « Végétal local »</w:t>
      </w:r>
      <w:r w:rsidR="00612E0D">
        <w:rPr>
          <w:rFonts w:asciiTheme="minorHAnsi" w:hAnsiTheme="minorHAnsi"/>
          <w:iCs/>
          <w:color w:val="1F497D"/>
          <w:sz w:val="24"/>
          <w:szCs w:val="24"/>
        </w:rPr>
        <w:t xml:space="preserve"> et</w:t>
      </w:r>
      <w:r w:rsidR="000B3CA1">
        <w:rPr>
          <w:rFonts w:asciiTheme="minorHAnsi" w:hAnsiTheme="minorHAnsi"/>
          <w:iCs/>
          <w:color w:val="1F497D"/>
          <w:sz w:val="24"/>
          <w:szCs w:val="24"/>
        </w:rPr>
        <w:t>/ou</w:t>
      </w:r>
      <w:r w:rsidR="00612E0D">
        <w:rPr>
          <w:rFonts w:asciiTheme="minorHAnsi" w:hAnsiTheme="minorHAnsi"/>
          <w:iCs/>
          <w:color w:val="1F497D"/>
          <w:sz w:val="24"/>
          <w:szCs w:val="24"/>
        </w:rPr>
        <w:t xml:space="preserve"> issus du </w:t>
      </w:r>
      <w:r w:rsidR="00612E0D" w:rsidRPr="00612E0D">
        <w:rPr>
          <w:rFonts w:asciiTheme="minorHAnsi" w:hAnsiTheme="minorHAnsi"/>
          <w:iCs/>
          <w:color w:val="1F497D"/>
          <w:sz w:val="24"/>
          <w:szCs w:val="24"/>
        </w:rPr>
        <w:t>matériel forestier de reproduction (</w:t>
      </w:r>
      <w:proofErr w:type="gramStart"/>
      <w:r w:rsidR="00612E0D" w:rsidRPr="00612E0D">
        <w:rPr>
          <w:rFonts w:asciiTheme="minorHAnsi" w:hAnsiTheme="minorHAnsi"/>
          <w:iCs/>
          <w:color w:val="1F497D"/>
          <w:sz w:val="24"/>
          <w:szCs w:val="24"/>
        </w:rPr>
        <w:t xml:space="preserve">MFR) </w:t>
      </w:r>
      <w:r w:rsidRPr="006422C4">
        <w:rPr>
          <w:rFonts w:asciiTheme="minorHAnsi" w:hAnsiTheme="minorHAnsi"/>
          <w:iCs/>
          <w:color w:val="1F497D"/>
          <w:sz w:val="24"/>
          <w:szCs w:val="24"/>
        </w:rPr>
        <w:t xml:space="preserve"> </w:t>
      </w:r>
      <w:r w:rsidR="00612E0D">
        <w:rPr>
          <w:rFonts w:asciiTheme="minorHAnsi" w:hAnsiTheme="minorHAnsi"/>
          <w:iCs/>
          <w:color w:val="1F497D"/>
          <w:sz w:val="24"/>
          <w:szCs w:val="24"/>
        </w:rPr>
        <w:t>(</w:t>
      </w:r>
      <w:proofErr w:type="gramEnd"/>
      <w:r w:rsidR="00612E0D">
        <w:rPr>
          <w:rFonts w:asciiTheme="minorHAnsi" w:hAnsiTheme="minorHAnsi"/>
          <w:iCs/>
          <w:color w:val="1F497D"/>
          <w:sz w:val="24"/>
          <w:szCs w:val="24"/>
        </w:rPr>
        <w:t xml:space="preserve">50% minimum, en fonction de la disponibilité) </w:t>
      </w:r>
      <w:r>
        <w:rPr>
          <w:rFonts w:asciiTheme="minorHAnsi" w:hAnsiTheme="minorHAnsi"/>
          <w:iCs/>
          <w:color w:val="1F497D"/>
          <w:sz w:val="24"/>
          <w:szCs w:val="24"/>
        </w:rPr>
        <w:t xml:space="preserve">et </w:t>
      </w:r>
      <w:r w:rsidR="00CA021D">
        <w:rPr>
          <w:rFonts w:asciiTheme="minorHAnsi" w:hAnsiTheme="minorHAnsi"/>
          <w:iCs/>
          <w:color w:val="1F497D"/>
          <w:sz w:val="24"/>
          <w:szCs w:val="24"/>
        </w:rPr>
        <w:t xml:space="preserve">l’utilisation </w:t>
      </w:r>
      <w:r w:rsidRPr="006422C4">
        <w:rPr>
          <w:rFonts w:asciiTheme="minorHAnsi" w:hAnsiTheme="minorHAnsi"/>
          <w:iCs/>
          <w:color w:val="1F497D"/>
          <w:sz w:val="24"/>
          <w:szCs w:val="24"/>
        </w:rPr>
        <w:t>de techniques de paillage entièrement biodégradables</w:t>
      </w:r>
      <w:r>
        <w:rPr>
          <w:rFonts w:asciiTheme="minorHAnsi" w:hAnsiTheme="minorHAnsi"/>
          <w:iCs/>
          <w:color w:val="1F497D"/>
          <w:sz w:val="24"/>
          <w:szCs w:val="24"/>
        </w:rPr>
        <w:t xml:space="preserve"> </w:t>
      </w:r>
      <w:r w:rsidR="00612E0D">
        <w:rPr>
          <w:rFonts w:asciiTheme="minorHAnsi" w:hAnsiTheme="minorHAnsi"/>
          <w:iCs/>
          <w:color w:val="1F497D"/>
          <w:sz w:val="24"/>
          <w:szCs w:val="24"/>
        </w:rPr>
        <w:t xml:space="preserve">seront </w:t>
      </w:r>
      <w:r>
        <w:rPr>
          <w:rFonts w:asciiTheme="minorHAnsi" w:hAnsiTheme="minorHAnsi"/>
          <w:iCs/>
          <w:color w:val="1F497D"/>
          <w:sz w:val="24"/>
          <w:szCs w:val="24"/>
        </w:rPr>
        <w:t>obligatoire</w:t>
      </w:r>
      <w:r w:rsidR="00612E0D">
        <w:rPr>
          <w:rFonts w:asciiTheme="minorHAnsi" w:hAnsiTheme="minorHAnsi"/>
          <w:iCs/>
          <w:color w:val="1F497D"/>
          <w:sz w:val="24"/>
          <w:szCs w:val="24"/>
        </w:rPr>
        <w:t>s</w:t>
      </w:r>
      <w:r w:rsidRPr="006422C4">
        <w:rPr>
          <w:rFonts w:asciiTheme="minorHAnsi" w:hAnsiTheme="minorHAnsi"/>
          <w:iCs/>
          <w:color w:val="1F497D"/>
          <w:sz w:val="24"/>
          <w:szCs w:val="24"/>
        </w:rPr>
        <w:t>. Cette ambition s’affiche également dans la gestion durable de ces infrastructures agroécologiques via le déploiement d</w:t>
      </w:r>
      <w:r>
        <w:rPr>
          <w:rFonts w:asciiTheme="minorHAnsi" w:hAnsiTheme="minorHAnsi"/>
          <w:iCs/>
          <w:color w:val="1F497D"/>
          <w:sz w:val="24"/>
          <w:szCs w:val="24"/>
        </w:rPr>
        <w:t>es</w:t>
      </w:r>
      <w:r w:rsidRPr="006422C4">
        <w:rPr>
          <w:rFonts w:asciiTheme="minorHAnsi" w:hAnsiTheme="minorHAnsi"/>
          <w:iCs/>
          <w:color w:val="1F497D"/>
          <w:sz w:val="24"/>
          <w:szCs w:val="24"/>
        </w:rPr>
        <w:t xml:space="preserve"> </w:t>
      </w:r>
      <w:r w:rsidRPr="00CD3BA6">
        <w:rPr>
          <w:rFonts w:asciiTheme="minorHAnsi" w:hAnsiTheme="minorHAnsi"/>
          <w:b/>
          <w:iCs/>
          <w:color w:val="1F497D"/>
          <w:sz w:val="24"/>
          <w:szCs w:val="24"/>
        </w:rPr>
        <w:t>label</w:t>
      </w:r>
      <w:r>
        <w:rPr>
          <w:rFonts w:asciiTheme="minorHAnsi" w:hAnsiTheme="minorHAnsi"/>
          <w:b/>
          <w:iCs/>
          <w:color w:val="1F497D"/>
          <w:sz w:val="24"/>
          <w:szCs w:val="24"/>
        </w:rPr>
        <w:t>s</w:t>
      </w:r>
      <w:r w:rsidRPr="00CD3BA6">
        <w:rPr>
          <w:rFonts w:asciiTheme="minorHAnsi" w:hAnsiTheme="minorHAnsi"/>
          <w:b/>
          <w:iCs/>
          <w:color w:val="1F497D"/>
          <w:sz w:val="24"/>
          <w:szCs w:val="24"/>
        </w:rPr>
        <w:t xml:space="preserve"> « Haie »</w:t>
      </w:r>
      <w:r>
        <w:rPr>
          <w:rFonts w:asciiTheme="minorHAnsi" w:hAnsiTheme="minorHAnsi"/>
          <w:b/>
          <w:iCs/>
          <w:color w:val="1F497D"/>
          <w:sz w:val="24"/>
          <w:szCs w:val="24"/>
        </w:rPr>
        <w:t xml:space="preserve"> et « bas carbone »</w:t>
      </w:r>
      <w:r w:rsidRPr="00CD3BA6">
        <w:rPr>
          <w:rFonts w:asciiTheme="minorHAnsi" w:hAnsiTheme="minorHAnsi"/>
          <w:b/>
          <w:iCs/>
          <w:color w:val="1F497D"/>
          <w:sz w:val="24"/>
          <w:szCs w:val="24"/>
        </w:rPr>
        <w:t>.</w:t>
      </w:r>
    </w:p>
    <w:p w14:paraId="54A2C46A" w14:textId="77777777" w:rsidR="006A4DE4" w:rsidRDefault="006A4DE4" w:rsidP="007370C5">
      <w:pPr>
        <w:tabs>
          <w:tab w:val="left" w:pos="5954"/>
        </w:tabs>
        <w:ind w:left="360"/>
        <w:jc w:val="both"/>
        <w:rPr>
          <w:rFonts w:ascii="Times New Roman" w:hAnsi="Times New Roman"/>
          <w:sz w:val="24"/>
          <w:szCs w:val="24"/>
        </w:rPr>
      </w:pPr>
    </w:p>
    <w:p w14:paraId="49CD494D" w14:textId="77777777" w:rsidR="006A4DE4" w:rsidRPr="007370C5" w:rsidRDefault="006A4DE4" w:rsidP="007370C5">
      <w:pPr>
        <w:tabs>
          <w:tab w:val="left" w:pos="5954"/>
        </w:tabs>
        <w:ind w:left="360"/>
        <w:jc w:val="both"/>
        <w:rPr>
          <w:rFonts w:ascii="Times New Roman" w:hAnsi="Times New Roman"/>
          <w:sz w:val="24"/>
          <w:szCs w:val="24"/>
        </w:rPr>
      </w:pPr>
    </w:p>
    <w:p w14:paraId="3B384AB1" w14:textId="7830D067" w:rsidR="00A44261" w:rsidRPr="006A4DE4" w:rsidRDefault="00A15EC2" w:rsidP="006A4DE4">
      <w:pPr>
        <w:pStyle w:val="Paragraphedeliste"/>
        <w:numPr>
          <w:ilvl w:val="0"/>
          <w:numId w:val="14"/>
        </w:numPr>
        <w:jc w:val="both"/>
        <w:rPr>
          <w:rFonts w:asciiTheme="minorHAnsi" w:hAnsiTheme="minorHAnsi"/>
          <w:bCs/>
          <w:iCs/>
          <w:color w:val="1F497D"/>
          <w:sz w:val="24"/>
          <w:szCs w:val="24"/>
        </w:rPr>
      </w:pPr>
      <w:r w:rsidRPr="006A4DE4">
        <w:rPr>
          <w:rFonts w:asciiTheme="minorHAnsi" w:hAnsiTheme="minorHAnsi"/>
          <w:bCs/>
          <w:iCs/>
          <w:color w:val="1F497D"/>
          <w:sz w:val="24"/>
          <w:szCs w:val="24"/>
        </w:rPr>
        <w:t>OBJECTIF</w:t>
      </w:r>
      <w:r>
        <w:rPr>
          <w:rFonts w:asciiTheme="minorHAnsi" w:hAnsiTheme="minorHAnsi"/>
          <w:bCs/>
          <w:iCs/>
          <w:color w:val="1F497D"/>
          <w:sz w:val="24"/>
          <w:szCs w:val="24"/>
        </w:rPr>
        <w:t xml:space="preserve"> </w:t>
      </w:r>
      <w:r w:rsidR="00002811">
        <w:rPr>
          <w:rFonts w:asciiTheme="minorHAnsi" w:hAnsiTheme="minorHAnsi"/>
          <w:bCs/>
          <w:iCs/>
          <w:color w:val="1F497D"/>
          <w:sz w:val="24"/>
          <w:szCs w:val="24"/>
        </w:rPr>
        <w:t>DU REGLEMENT</w:t>
      </w:r>
    </w:p>
    <w:p w14:paraId="16C56A20" w14:textId="77777777" w:rsidR="00812DAA" w:rsidRPr="006A4DE4" w:rsidRDefault="00812DAA" w:rsidP="006A4DE4">
      <w:pPr>
        <w:jc w:val="both"/>
        <w:rPr>
          <w:rFonts w:asciiTheme="minorHAnsi" w:hAnsiTheme="minorHAnsi"/>
          <w:bCs/>
          <w:iCs/>
          <w:color w:val="1F497D"/>
          <w:sz w:val="24"/>
          <w:szCs w:val="24"/>
        </w:rPr>
      </w:pPr>
    </w:p>
    <w:p w14:paraId="2E8514BC" w14:textId="77777777" w:rsidR="00812DAA" w:rsidRPr="006A4DE4" w:rsidRDefault="00812DAA"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 xml:space="preserve">Valoriser les outils existants en faveur du bocage et de l’agroforesterie et développer les synergies d’intervention </w:t>
      </w:r>
      <w:r w:rsidR="00254F63" w:rsidRPr="006A4DE4">
        <w:rPr>
          <w:rFonts w:asciiTheme="minorHAnsi" w:hAnsiTheme="minorHAnsi"/>
          <w:bCs/>
          <w:iCs/>
          <w:color w:val="1F497D"/>
          <w:sz w:val="24"/>
          <w:szCs w:val="24"/>
        </w:rPr>
        <w:t xml:space="preserve">pour renforcer la mise en œuvre des stratégies locales </w:t>
      </w:r>
      <w:r w:rsidRPr="006A4DE4">
        <w:rPr>
          <w:rFonts w:asciiTheme="minorHAnsi" w:hAnsiTheme="minorHAnsi"/>
          <w:bCs/>
          <w:iCs/>
          <w:color w:val="1F497D"/>
          <w:sz w:val="24"/>
          <w:szCs w:val="24"/>
        </w:rPr>
        <w:t>;</w:t>
      </w:r>
    </w:p>
    <w:p w14:paraId="4279323C" w14:textId="77777777" w:rsidR="00812DAA" w:rsidRPr="006A4DE4" w:rsidRDefault="00812DAA"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Appréhender l’évolution des besoins des territoires et les mobiliser dans une approche globale </w:t>
      </w:r>
      <w:r w:rsidR="00254F63" w:rsidRPr="006A4DE4">
        <w:rPr>
          <w:rFonts w:asciiTheme="minorHAnsi" w:hAnsiTheme="minorHAnsi"/>
          <w:bCs/>
          <w:iCs/>
          <w:color w:val="1F497D"/>
          <w:sz w:val="24"/>
          <w:szCs w:val="24"/>
        </w:rPr>
        <w:t xml:space="preserve">et intégratrice </w:t>
      </w:r>
      <w:r w:rsidRPr="006A4DE4">
        <w:rPr>
          <w:rFonts w:asciiTheme="minorHAnsi" w:hAnsiTheme="minorHAnsi"/>
          <w:bCs/>
          <w:iCs/>
          <w:color w:val="1F497D"/>
          <w:sz w:val="24"/>
          <w:szCs w:val="24"/>
        </w:rPr>
        <w:t>;</w:t>
      </w:r>
    </w:p>
    <w:p w14:paraId="282AA63C" w14:textId="4B387984" w:rsidR="00254F63" w:rsidRPr="006A4DE4" w:rsidRDefault="00812DAA"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Structurer un réseau de partenaires financiers publics à articuler avec les acteurs privés</w:t>
      </w:r>
      <w:r w:rsidR="00254F63" w:rsidRPr="006A4DE4">
        <w:rPr>
          <w:rFonts w:asciiTheme="minorHAnsi" w:hAnsiTheme="minorHAnsi"/>
          <w:bCs/>
          <w:iCs/>
          <w:color w:val="1F497D"/>
          <w:sz w:val="24"/>
          <w:szCs w:val="24"/>
        </w:rPr>
        <w:t xml:space="preserve"> pour une plus grande lisibilité et visibilité de la mobilisation des acteurs en faveur du bocage </w:t>
      </w:r>
      <w:r w:rsidR="00A11370">
        <w:rPr>
          <w:rFonts w:asciiTheme="minorHAnsi" w:hAnsiTheme="minorHAnsi"/>
          <w:bCs/>
          <w:iCs/>
          <w:color w:val="1F497D"/>
          <w:sz w:val="24"/>
          <w:szCs w:val="24"/>
        </w:rPr>
        <w:t xml:space="preserve">et sa gestion durable </w:t>
      </w:r>
      <w:r w:rsidR="00254F63" w:rsidRPr="006A4DE4">
        <w:rPr>
          <w:rFonts w:asciiTheme="minorHAnsi" w:hAnsiTheme="minorHAnsi"/>
          <w:bCs/>
          <w:iCs/>
          <w:color w:val="1F497D"/>
          <w:sz w:val="24"/>
          <w:szCs w:val="24"/>
        </w:rPr>
        <w:t>;</w:t>
      </w:r>
    </w:p>
    <w:p w14:paraId="34658F9B" w14:textId="78EB0912" w:rsidR="006422C4" w:rsidRPr="006A4DE4" w:rsidRDefault="00254F63" w:rsidP="00A11370">
      <w:pPr>
        <w:pStyle w:val="Paragraphedeliste"/>
        <w:numPr>
          <w:ilvl w:val="0"/>
          <w:numId w:val="15"/>
        </w:numPr>
        <w:ind w:left="350"/>
        <w:jc w:val="both"/>
        <w:rPr>
          <w:rFonts w:asciiTheme="minorHAnsi" w:hAnsiTheme="minorHAnsi"/>
          <w:bCs/>
          <w:iCs/>
          <w:color w:val="1F497D"/>
          <w:sz w:val="24"/>
          <w:szCs w:val="24"/>
        </w:rPr>
      </w:pPr>
      <w:r w:rsidRPr="006A4DE4">
        <w:rPr>
          <w:rFonts w:asciiTheme="minorHAnsi" w:hAnsiTheme="minorHAnsi"/>
          <w:bCs/>
          <w:iCs/>
          <w:color w:val="1F497D"/>
          <w:sz w:val="24"/>
          <w:szCs w:val="24"/>
        </w:rPr>
        <w:t>Mettre en place un système de suivi et d’évaluation de l’action collective en faveur du bocage, aux différents échelons de réflexion/mobilisation (territoires, départements, région, national)</w:t>
      </w:r>
      <w:r w:rsidR="006422C4" w:rsidRPr="006A4DE4">
        <w:rPr>
          <w:rFonts w:asciiTheme="minorHAnsi" w:hAnsiTheme="minorHAnsi"/>
          <w:bCs/>
          <w:iCs/>
          <w:color w:val="1F497D"/>
          <w:sz w:val="24"/>
          <w:szCs w:val="24"/>
        </w:rPr>
        <w:t> </w:t>
      </w:r>
    </w:p>
    <w:p w14:paraId="1D6E1CE8" w14:textId="77777777" w:rsidR="006422C4" w:rsidRPr="006A4DE4" w:rsidRDefault="006422C4" w:rsidP="006422C4">
      <w:pPr>
        <w:jc w:val="both"/>
        <w:rPr>
          <w:rFonts w:asciiTheme="minorHAnsi" w:hAnsiTheme="minorHAnsi"/>
          <w:bCs/>
          <w:iCs/>
          <w:color w:val="1F497D"/>
          <w:sz w:val="24"/>
          <w:szCs w:val="24"/>
        </w:rPr>
      </w:pPr>
      <w:r w:rsidRPr="006A4DE4">
        <w:rPr>
          <w:rFonts w:asciiTheme="minorHAnsi" w:hAnsiTheme="minorHAnsi"/>
          <w:bCs/>
          <w:iCs/>
          <w:color w:val="1F497D"/>
          <w:sz w:val="24"/>
          <w:szCs w:val="24"/>
        </w:rPr>
        <w:t> </w:t>
      </w:r>
    </w:p>
    <w:p w14:paraId="2457B8F7" w14:textId="15F733BA" w:rsidR="006422C4" w:rsidRPr="002F2E1A" w:rsidRDefault="001471AA"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lastRenderedPageBreak/>
        <w:t>Porteurs de projets</w:t>
      </w:r>
      <w:r w:rsidR="00E76F3D" w:rsidRPr="002F2E1A">
        <w:rPr>
          <w:rFonts w:asciiTheme="minorHAnsi" w:hAnsiTheme="minorHAnsi"/>
          <w:bCs/>
          <w:iCs/>
          <w:caps/>
          <w:color w:val="1F497D"/>
          <w:sz w:val="24"/>
          <w:szCs w:val="24"/>
        </w:rPr>
        <w:t xml:space="preserve"> </w:t>
      </w:r>
      <w:r w:rsidR="006422C4" w:rsidRPr="002F2E1A">
        <w:rPr>
          <w:rFonts w:asciiTheme="minorHAnsi" w:hAnsiTheme="minorHAnsi"/>
          <w:bCs/>
          <w:iCs/>
          <w:caps/>
          <w:color w:val="1F497D"/>
          <w:sz w:val="24"/>
          <w:szCs w:val="24"/>
        </w:rPr>
        <w:t>:</w:t>
      </w:r>
    </w:p>
    <w:p w14:paraId="545F968C" w14:textId="77777777" w:rsidR="006422C4" w:rsidRPr="006A4DE4" w:rsidRDefault="006422C4" w:rsidP="006422C4">
      <w:pPr>
        <w:jc w:val="both"/>
        <w:rPr>
          <w:rFonts w:asciiTheme="minorHAnsi" w:hAnsiTheme="minorHAnsi"/>
          <w:bCs/>
          <w:iCs/>
          <w:color w:val="1F497D"/>
          <w:sz w:val="24"/>
          <w:szCs w:val="24"/>
        </w:rPr>
      </w:pPr>
    </w:p>
    <w:p w14:paraId="721F6940" w14:textId="6E61F808" w:rsidR="006422C4" w:rsidRPr="000F73E5" w:rsidRDefault="006422C4" w:rsidP="00344013">
      <w:pPr>
        <w:pStyle w:val="Paragraphedeliste"/>
        <w:numPr>
          <w:ilvl w:val="0"/>
          <w:numId w:val="15"/>
        </w:numPr>
        <w:ind w:left="350"/>
        <w:jc w:val="both"/>
        <w:rPr>
          <w:rFonts w:asciiTheme="minorHAnsi" w:hAnsiTheme="minorHAnsi"/>
          <w:bCs/>
          <w:iCs/>
          <w:color w:val="1F497D"/>
          <w:sz w:val="24"/>
          <w:szCs w:val="24"/>
        </w:rPr>
      </w:pPr>
      <w:r w:rsidRPr="000F73E5">
        <w:rPr>
          <w:rFonts w:asciiTheme="minorHAnsi" w:hAnsiTheme="minorHAnsi"/>
          <w:bCs/>
          <w:iCs/>
          <w:color w:val="1F497D"/>
          <w:sz w:val="24"/>
          <w:szCs w:val="24"/>
        </w:rPr>
        <w:t>Collectivités locales et leurs groupements,</w:t>
      </w:r>
    </w:p>
    <w:p w14:paraId="3A15A7C6" w14:textId="0626D5E9" w:rsidR="006422C4" w:rsidRPr="000F73E5" w:rsidRDefault="006422C4" w:rsidP="000F73E5">
      <w:pPr>
        <w:pStyle w:val="Paragraphedeliste"/>
        <w:numPr>
          <w:ilvl w:val="0"/>
          <w:numId w:val="16"/>
        </w:numPr>
        <w:ind w:left="378"/>
        <w:jc w:val="both"/>
        <w:rPr>
          <w:rFonts w:asciiTheme="minorHAnsi" w:hAnsiTheme="minorHAnsi"/>
          <w:bCs/>
          <w:iCs/>
          <w:color w:val="1F497D"/>
          <w:sz w:val="24"/>
          <w:szCs w:val="24"/>
        </w:rPr>
      </w:pPr>
      <w:r w:rsidRPr="000F73E5">
        <w:rPr>
          <w:rFonts w:asciiTheme="minorHAnsi" w:hAnsiTheme="minorHAnsi"/>
          <w:bCs/>
          <w:iCs/>
          <w:color w:val="1F497D"/>
          <w:sz w:val="24"/>
          <w:szCs w:val="24"/>
        </w:rPr>
        <w:t>Chambres consulaires, établissements publics,</w:t>
      </w:r>
    </w:p>
    <w:p w14:paraId="20EB3A1C" w14:textId="77777777" w:rsidR="00BE3912" w:rsidRDefault="006422C4" w:rsidP="000F73E5">
      <w:pPr>
        <w:pStyle w:val="Paragraphedeliste"/>
        <w:numPr>
          <w:ilvl w:val="0"/>
          <w:numId w:val="16"/>
        </w:numPr>
        <w:ind w:left="378"/>
        <w:jc w:val="both"/>
        <w:rPr>
          <w:rFonts w:asciiTheme="minorHAnsi" w:hAnsiTheme="minorHAnsi"/>
          <w:bCs/>
          <w:iCs/>
          <w:color w:val="1F497D"/>
          <w:sz w:val="24"/>
          <w:szCs w:val="24"/>
        </w:rPr>
      </w:pPr>
      <w:r w:rsidRPr="000F73E5">
        <w:rPr>
          <w:rFonts w:asciiTheme="minorHAnsi" w:hAnsiTheme="minorHAnsi"/>
          <w:bCs/>
          <w:iCs/>
          <w:color w:val="1F497D"/>
          <w:sz w:val="24"/>
          <w:szCs w:val="24"/>
        </w:rPr>
        <w:t xml:space="preserve">Groupements d’intérêt économique et environnemental </w:t>
      </w:r>
      <w:r w:rsidR="006B0919" w:rsidRPr="000F73E5">
        <w:rPr>
          <w:rFonts w:asciiTheme="minorHAnsi" w:hAnsiTheme="minorHAnsi"/>
          <w:bCs/>
          <w:iCs/>
          <w:color w:val="1F497D"/>
          <w:sz w:val="24"/>
          <w:szCs w:val="24"/>
        </w:rPr>
        <w:t xml:space="preserve">et structures coopératives </w:t>
      </w:r>
      <w:r w:rsidRPr="000F73E5">
        <w:rPr>
          <w:rFonts w:asciiTheme="minorHAnsi" w:hAnsiTheme="minorHAnsi"/>
          <w:bCs/>
          <w:iCs/>
          <w:color w:val="1F497D"/>
          <w:sz w:val="24"/>
          <w:szCs w:val="24"/>
        </w:rPr>
        <w:t>agricoles</w:t>
      </w:r>
      <w:r w:rsidR="0067159B" w:rsidRPr="000F73E5">
        <w:rPr>
          <w:rFonts w:asciiTheme="minorHAnsi" w:hAnsiTheme="minorHAnsi"/>
          <w:bCs/>
          <w:iCs/>
          <w:color w:val="1F497D"/>
          <w:sz w:val="24"/>
          <w:szCs w:val="24"/>
        </w:rPr>
        <w:t>,</w:t>
      </w:r>
      <w:r w:rsidR="0007453B">
        <w:rPr>
          <w:rFonts w:asciiTheme="minorHAnsi" w:hAnsiTheme="minorHAnsi"/>
          <w:bCs/>
          <w:iCs/>
          <w:color w:val="1F497D"/>
          <w:sz w:val="24"/>
          <w:szCs w:val="24"/>
        </w:rPr>
        <w:t xml:space="preserve"> </w:t>
      </w:r>
    </w:p>
    <w:p w14:paraId="2FD73EB5" w14:textId="6CFB4222" w:rsidR="006C172D" w:rsidRDefault="00BE3912" w:rsidP="000F73E5">
      <w:pPr>
        <w:pStyle w:val="Paragraphedeliste"/>
        <w:numPr>
          <w:ilvl w:val="0"/>
          <w:numId w:val="16"/>
        </w:numPr>
        <w:ind w:left="378"/>
        <w:jc w:val="both"/>
        <w:rPr>
          <w:rFonts w:asciiTheme="minorHAnsi" w:hAnsiTheme="minorHAnsi"/>
          <w:bCs/>
          <w:iCs/>
          <w:color w:val="1F497D"/>
          <w:sz w:val="24"/>
          <w:szCs w:val="24"/>
        </w:rPr>
      </w:pPr>
      <w:r>
        <w:rPr>
          <w:rFonts w:asciiTheme="minorHAnsi" w:hAnsiTheme="minorHAnsi"/>
          <w:bCs/>
          <w:iCs/>
          <w:color w:val="1F497D"/>
          <w:sz w:val="24"/>
          <w:szCs w:val="24"/>
        </w:rPr>
        <w:t>E</w:t>
      </w:r>
      <w:r w:rsidR="00611861">
        <w:rPr>
          <w:rFonts w:asciiTheme="minorHAnsi" w:hAnsiTheme="minorHAnsi"/>
          <w:bCs/>
          <w:iCs/>
          <w:color w:val="1F497D"/>
          <w:sz w:val="24"/>
          <w:szCs w:val="24"/>
        </w:rPr>
        <w:t>xploitants agricole</w:t>
      </w:r>
      <w:r w:rsidR="00CA021D">
        <w:rPr>
          <w:rFonts w:asciiTheme="minorHAnsi" w:hAnsiTheme="minorHAnsi"/>
          <w:bCs/>
          <w:iCs/>
          <w:color w:val="1F497D"/>
          <w:sz w:val="24"/>
          <w:szCs w:val="24"/>
        </w:rPr>
        <w:t xml:space="preserve"> ou leurs groupements</w:t>
      </w:r>
      <w:r w:rsidR="0007453B">
        <w:rPr>
          <w:rFonts w:asciiTheme="minorHAnsi" w:hAnsiTheme="minorHAnsi"/>
          <w:bCs/>
          <w:iCs/>
          <w:color w:val="1F497D"/>
          <w:sz w:val="24"/>
          <w:szCs w:val="24"/>
        </w:rPr>
        <w:t xml:space="preserve">, </w:t>
      </w:r>
    </w:p>
    <w:p w14:paraId="544F03FE" w14:textId="77777777" w:rsidR="00BE3912" w:rsidRPr="00344013" w:rsidRDefault="00BE3912" w:rsidP="00344013">
      <w:pPr>
        <w:pStyle w:val="Paragraphedeliste"/>
        <w:numPr>
          <w:ilvl w:val="0"/>
          <w:numId w:val="16"/>
        </w:numPr>
        <w:ind w:left="378"/>
        <w:jc w:val="both"/>
        <w:rPr>
          <w:rFonts w:asciiTheme="minorHAnsi" w:hAnsiTheme="minorHAnsi"/>
          <w:bCs/>
          <w:iCs/>
          <w:color w:val="1F497D"/>
          <w:sz w:val="24"/>
          <w:szCs w:val="24"/>
        </w:rPr>
      </w:pPr>
      <w:r w:rsidRPr="00344013">
        <w:rPr>
          <w:rFonts w:asciiTheme="minorHAnsi" w:hAnsiTheme="minorHAnsi"/>
          <w:bCs/>
          <w:iCs/>
          <w:color w:val="1F497D"/>
          <w:sz w:val="24"/>
          <w:szCs w:val="24"/>
        </w:rPr>
        <w:t>Propriétaires de foncier agricole ;</w:t>
      </w:r>
    </w:p>
    <w:p w14:paraId="6BD22394" w14:textId="5C4647B9" w:rsidR="006422C4" w:rsidRPr="000F73E5" w:rsidRDefault="006C172D" w:rsidP="000F73E5">
      <w:pPr>
        <w:pStyle w:val="Paragraphedeliste"/>
        <w:numPr>
          <w:ilvl w:val="0"/>
          <w:numId w:val="16"/>
        </w:numPr>
        <w:ind w:left="378"/>
        <w:jc w:val="both"/>
        <w:rPr>
          <w:rFonts w:asciiTheme="minorHAnsi" w:hAnsiTheme="minorHAnsi"/>
          <w:bCs/>
          <w:iCs/>
          <w:color w:val="1F497D"/>
          <w:sz w:val="24"/>
          <w:szCs w:val="24"/>
        </w:rPr>
      </w:pPr>
      <w:r>
        <w:rPr>
          <w:rFonts w:asciiTheme="minorHAnsi" w:hAnsiTheme="minorHAnsi"/>
          <w:bCs/>
          <w:iCs/>
          <w:color w:val="1F497D"/>
          <w:sz w:val="24"/>
          <w:szCs w:val="24"/>
        </w:rPr>
        <w:t>G</w:t>
      </w:r>
      <w:r w:rsidR="0007453B" w:rsidRPr="0007453B">
        <w:rPr>
          <w:rFonts w:asciiTheme="minorHAnsi" w:hAnsiTheme="minorHAnsi"/>
          <w:bCs/>
          <w:iCs/>
          <w:color w:val="1F497D"/>
          <w:sz w:val="24"/>
          <w:szCs w:val="24"/>
        </w:rPr>
        <w:t>estionnaires terriens privés (propriétaires privés ou locataires de terres) ou leurs groupements</w:t>
      </w:r>
    </w:p>
    <w:p w14:paraId="17707BF2" w14:textId="7E38029F" w:rsidR="006422C4" w:rsidRPr="006C172D" w:rsidRDefault="001471AA" w:rsidP="006422C4">
      <w:pPr>
        <w:pStyle w:val="Paragraphedeliste"/>
        <w:numPr>
          <w:ilvl w:val="0"/>
          <w:numId w:val="16"/>
        </w:numPr>
        <w:ind w:left="378"/>
        <w:jc w:val="both"/>
        <w:rPr>
          <w:rFonts w:asciiTheme="minorHAnsi" w:hAnsiTheme="minorHAnsi"/>
          <w:bCs/>
          <w:iCs/>
          <w:color w:val="1F497D"/>
          <w:sz w:val="24"/>
          <w:szCs w:val="24"/>
        </w:rPr>
      </w:pPr>
      <w:r w:rsidRPr="000F73E5">
        <w:rPr>
          <w:rFonts w:asciiTheme="minorHAnsi" w:hAnsiTheme="minorHAnsi"/>
          <w:bCs/>
          <w:iCs/>
          <w:color w:val="1F497D"/>
          <w:sz w:val="24"/>
          <w:szCs w:val="24"/>
        </w:rPr>
        <w:t>Associations</w:t>
      </w:r>
      <w:r w:rsidR="006422C4" w:rsidRPr="0007453B">
        <w:rPr>
          <w:rFonts w:asciiTheme="minorHAnsi" w:hAnsiTheme="minorHAnsi"/>
          <w:iCs/>
          <w:color w:val="1F497D"/>
          <w:sz w:val="24"/>
          <w:szCs w:val="24"/>
        </w:rPr>
        <w:t> </w:t>
      </w:r>
    </w:p>
    <w:p w14:paraId="7893F6EA" w14:textId="173DA152" w:rsidR="006C172D" w:rsidRPr="00AF1346" w:rsidRDefault="006C172D" w:rsidP="00AF1346">
      <w:pPr>
        <w:jc w:val="both"/>
        <w:rPr>
          <w:rFonts w:asciiTheme="minorHAnsi" w:hAnsiTheme="minorHAnsi"/>
          <w:bCs/>
          <w:iCs/>
          <w:color w:val="1F497D"/>
          <w:sz w:val="24"/>
          <w:szCs w:val="24"/>
        </w:rPr>
      </w:pPr>
    </w:p>
    <w:p w14:paraId="514FB394" w14:textId="7777777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Projets éligibles :</w:t>
      </w:r>
    </w:p>
    <w:p w14:paraId="79A9053C" w14:textId="77777777" w:rsidR="006422C4" w:rsidRDefault="006422C4" w:rsidP="006422C4">
      <w:pPr>
        <w:jc w:val="both"/>
        <w:rPr>
          <w:rFonts w:asciiTheme="minorHAnsi" w:hAnsiTheme="minorHAnsi"/>
          <w:iCs/>
          <w:color w:val="1F497D"/>
          <w:sz w:val="24"/>
          <w:szCs w:val="24"/>
        </w:rPr>
      </w:pPr>
    </w:p>
    <w:p w14:paraId="643AD225" w14:textId="7E2505BD" w:rsidR="00CD3BA6"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 xml:space="preserve">Les projets pouvant être éligibles à </w:t>
      </w:r>
      <w:r w:rsidR="00002811">
        <w:rPr>
          <w:rFonts w:asciiTheme="minorHAnsi" w:hAnsiTheme="minorHAnsi"/>
          <w:iCs/>
          <w:color w:val="1F497D"/>
          <w:sz w:val="24"/>
          <w:szCs w:val="24"/>
        </w:rPr>
        <w:t>ce</w:t>
      </w:r>
      <w:r w:rsidR="00BE3912">
        <w:rPr>
          <w:rFonts w:asciiTheme="minorHAnsi" w:hAnsiTheme="minorHAnsi"/>
          <w:iCs/>
          <w:color w:val="1F497D"/>
          <w:sz w:val="24"/>
          <w:szCs w:val="24"/>
        </w:rPr>
        <w:t>t appel à projets</w:t>
      </w:r>
      <w:r w:rsidRPr="006422C4">
        <w:rPr>
          <w:rFonts w:asciiTheme="minorHAnsi" w:hAnsiTheme="minorHAnsi"/>
          <w:iCs/>
          <w:color w:val="1F497D"/>
          <w:sz w:val="24"/>
          <w:szCs w:val="24"/>
        </w:rPr>
        <w:t xml:space="preserve"> « </w:t>
      </w:r>
      <w:proofErr w:type="spellStart"/>
      <w:r w:rsidRPr="006422C4">
        <w:rPr>
          <w:rFonts w:asciiTheme="minorHAnsi" w:hAnsiTheme="minorHAnsi"/>
          <w:iCs/>
          <w:color w:val="1F497D"/>
          <w:sz w:val="24"/>
          <w:szCs w:val="24"/>
        </w:rPr>
        <w:t>Liger</w:t>
      </w:r>
      <w:proofErr w:type="spellEnd"/>
      <w:r w:rsidRPr="006422C4">
        <w:rPr>
          <w:rFonts w:asciiTheme="minorHAnsi" w:hAnsiTheme="minorHAnsi"/>
          <w:iCs/>
          <w:color w:val="1F497D"/>
          <w:sz w:val="24"/>
          <w:szCs w:val="24"/>
        </w:rPr>
        <w:t xml:space="preserve"> bocage et agroforesterie » sont des projets de </w:t>
      </w:r>
      <w:r w:rsidRPr="00CD3BA6">
        <w:rPr>
          <w:rFonts w:asciiTheme="minorHAnsi" w:hAnsiTheme="minorHAnsi"/>
          <w:b/>
          <w:iCs/>
          <w:color w:val="1F497D"/>
          <w:sz w:val="24"/>
          <w:szCs w:val="24"/>
        </w:rPr>
        <w:t>préservation et de reconquête</w:t>
      </w:r>
      <w:r w:rsidR="006C172D">
        <w:rPr>
          <w:rFonts w:asciiTheme="minorHAnsi" w:hAnsiTheme="minorHAnsi"/>
          <w:b/>
          <w:iCs/>
          <w:color w:val="1F497D"/>
          <w:sz w:val="24"/>
          <w:szCs w:val="24"/>
        </w:rPr>
        <w:t xml:space="preserve"> et de création</w:t>
      </w:r>
      <w:r w:rsidRPr="00CD3BA6">
        <w:rPr>
          <w:rFonts w:asciiTheme="minorHAnsi" w:hAnsiTheme="minorHAnsi"/>
          <w:b/>
          <w:iCs/>
          <w:color w:val="1F497D"/>
          <w:sz w:val="24"/>
          <w:szCs w:val="24"/>
        </w:rPr>
        <w:t xml:space="preserve"> des complexes bocagers et agroforestiers</w:t>
      </w:r>
      <w:r w:rsidRPr="006422C4">
        <w:rPr>
          <w:rFonts w:asciiTheme="minorHAnsi" w:hAnsiTheme="minorHAnsi"/>
          <w:iCs/>
          <w:color w:val="1F497D"/>
          <w:sz w:val="24"/>
          <w:szCs w:val="24"/>
        </w:rPr>
        <w:t xml:space="preserve"> qui ont pour objectif la création</w:t>
      </w:r>
      <w:r w:rsidR="00C31974">
        <w:rPr>
          <w:rFonts w:asciiTheme="minorHAnsi" w:hAnsiTheme="minorHAnsi"/>
          <w:iCs/>
          <w:color w:val="1F497D"/>
          <w:sz w:val="24"/>
          <w:szCs w:val="24"/>
        </w:rPr>
        <w:t>,</w:t>
      </w:r>
      <w:r w:rsidRPr="006422C4">
        <w:rPr>
          <w:rFonts w:asciiTheme="minorHAnsi" w:hAnsiTheme="minorHAnsi"/>
          <w:iCs/>
          <w:color w:val="1F497D"/>
          <w:sz w:val="24"/>
          <w:szCs w:val="24"/>
        </w:rPr>
        <w:t xml:space="preserve"> la restauration</w:t>
      </w:r>
      <w:r w:rsidR="00C31974">
        <w:rPr>
          <w:rFonts w:asciiTheme="minorHAnsi" w:hAnsiTheme="minorHAnsi"/>
          <w:iCs/>
          <w:color w:val="1F497D"/>
          <w:sz w:val="24"/>
          <w:szCs w:val="24"/>
        </w:rPr>
        <w:t xml:space="preserve"> et la valorisation</w:t>
      </w:r>
      <w:r w:rsidRPr="006422C4">
        <w:rPr>
          <w:rFonts w:asciiTheme="minorHAnsi" w:hAnsiTheme="minorHAnsi"/>
          <w:iCs/>
          <w:color w:val="1F497D"/>
          <w:sz w:val="24"/>
          <w:szCs w:val="24"/>
        </w:rPr>
        <w:t xml:space="preserve"> de continuités écologiques, faisant intervenir une </w:t>
      </w:r>
      <w:r w:rsidRPr="00CD3BA6">
        <w:rPr>
          <w:rFonts w:asciiTheme="minorHAnsi" w:hAnsiTheme="minorHAnsi"/>
          <w:b/>
          <w:iCs/>
          <w:color w:val="1F497D"/>
          <w:sz w:val="24"/>
          <w:szCs w:val="24"/>
        </w:rPr>
        <w:t>pluralité d’actions en respect d’un équilibre budgétaire favorable à l’investissement</w:t>
      </w:r>
      <w:r w:rsidRPr="006422C4">
        <w:rPr>
          <w:rFonts w:asciiTheme="minorHAnsi" w:hAnsiTheme="minorHAnsi"/>
          <w:iCs/>
          <w:color w:val="1F497D"/>
          <w:sz w:val="24"/>
          <w:szCs w:val="24"/>
        </w:rPr>
        <w:t xml:space="preserve">. </w:t>
      </w:r>
    </w:p>
    <w:p w14:paraId="3F9CBF51" w14:textId="77777777" w:rsidR="00CD3BA6" w:rsidRDefault="00CD3BA6" w:rsidP="006422C4">
      <w:pPr>
        <w:jc w:val="both"/>
        <w:rPr>
          <w:rFonts w:asciiTheme="minorHAnsi" w:hAnsiTheme="minorHAnsi"/>
          <w:iCs/>
          <w:color w:val="1F497D"/>
          <w:sz w:val="24"/>
          <w:szCs w:val="24"/>
        </w:rPr>
      </w:pPr>
    </w:p>
    <w:p w14:paraId="7B645326" w14:textId="210F1AAA" w:rsidR="006422C4"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Les travaux de plantation</w:t>
      </w:r>
      <w:r w:rsidR="00611861">
        <w:rPr>
          <w:rFonts w:asciiTheme="minorHAnsi" w:hAnsiTheme="minorHAnsi"/>
          <w:iCs/>
          <w:color w:val="1F497D"/>
          <w:sz w:val="24"/>
          <w:szCs w:val="24"/>
        </w:rPr>
        <w:t xml:space="preserve"> s’inscrivant</w:t>
      </w:r>
      <w:r w:rsidRPr="006422C4">
        <w:rPr>
          <w:rFonts w:asciiTheme="minorHAnsi" w:hAnsiTheme="minorHAnsi"/>
          <w:iCs/>
          <w:color w:val="1F497D"/>
          <w:sz w:val="24"/>
          <w:szCs w:val="24"/>
        </w:rPr>
        <w:t xml:space="preserve"> dans un cadre collectif </w:t>
      </w:r>
      <w:r w:rsidR="00611861">
        <w:rPr>
          <w:rFonts w:asciiTheme="minorHAnsi" w:hAnsiTheme="minorHAnsi"/>
          <w:iCs/>
          <w:color w:val="1F497D"/>
          <w:sz w:val="24"/>
          <w:szCs w:val="24"/>
        </w:rPr>
        <w:t>seront privilégiés</w:t>
      </w:r>
      <w:r w:rsidRPr="006422C4">
        <w:rPr>
          <w:rFonts w:asciiTheme="minorHAnsi" w:hAnsiTheme="minorHAnsi"/>
          <w:iCs/>
          <w:color w:val="1F497D"/>
          <w:sz w:val="24"/>
          <w:szCs w:val="24"/>
        </w:rPr>
        <w:t xml:space="preserve">. </w:t>
      </w:r>
      <w:r w:rsidR="006B0919">
        <w:rPr>
          <w:rFonts w:asciiTheme="minorHAnsi" w:hAnsiTheme="minorHAnsi"/>
          <w:iCs/>
          <w:color w:val="1F497D"/>
          <w:sz w:val="24"/>
          <w:szCs w:val="24"/>
        </w:rPr>
        <w:t xml:space="preserve">Ils </w:t>
      </w:r>
      <w:r w:rsidR="006B0919" w:rsidRPr="006422C4">
        <w:rPr>
          <w:rFonts w:asciiTheme="minorHAnsi" w:hAnsiTheme="minorHAnsi"/>
          <w:iCs/>
          <w:color w:val="1F497D"/>
          <w:sz w:val="24"/>
          <w:szCs w:val="24"/>
        </w:rPr>
        <w:t>pourr</w:t>
      </w:r>
      <w:r w:rsidR="006B0919">
        <w:rPr>
          <w:rFonts w:asciiTheme="minorHAnsi" w:hAnsiTheme="minorHAnsi"/>
          <w:iCs/>
          <w:color w:val="1F497D"/>
          <w:sz w:val="24"/>
          <w:szCs w:val="24"/>
        </w:rPr>
        <w:t>o</w:t>
      </w:r>
      <w:r w:rsidR="006B0919" w:rsidRPr="006422C4">
        <w:rPr>
          <w:rFonts w:asciiTheme="minorHAnsi" w:hAnsiTheme="minorHAnsi"/>
          <w:iCs/>
          <w:color w:val="1F497D"/>
          <w:sz w:val="24"/>
          <w:szCs w:val="24"/>
        </w:rPr>
        <w:t xml:space="preserve">nt </w:t>
      </w:r>
      <w:r w:rsidR="004B2901">
        <w:rPr>
          <w:rFonts w:asciiTheme="minorHAnsi" w:hAnsiTheme="minorHAnsi"/>
          <w:iCs/>
          <w:color w:val="1F497D"/>
          <w:sz w:val="24"/>
          <w:szCs w:val="24"/>
        </w:rPr>
        <w:t xml:space="preserve">avoir </w:t>
      </w:r>
      <w:r w:rsidR="006B0919">
        <w:rPr>
          <w:rFonts w:asciiTheme="minorHAnsi" w:hAnsiTheme="minorHAnsi"/>
          <w:iCs/>
          <w:color w:val="1F497D"/>
          <w:sz w:val="24"/>
          <w:szCs w:val="24"/>
        </w:rPr>
        <w:t xml:space="preserve">une dimension sociale en mobilisant </w:t>
      </w:r>
      <w:r w:rsidR="006B0919" w:rsidRPr="006422C4">
        <w:rPr>
          <w:rFonts w:asciiTheme="minorHAnsi" w:hAnsiTheme="minorHAnsi"/>
          <w:iCs/>
          <w:color w:val="1F497D"/>
          <w:sz w:val="24"/>
          <w:szCs w:val="24"/>
        </w:rPr>
        <w:t xml:space="preserve">une </w:t>
      </w:r>
      <w:r w:rsidR="006B0919" w:rsidRPr="006B0919">
        <w:rPr>
          <w:rFonts w:asciiTheme="minorHAnsi" w:hAnsiTheme="minorHAnsi"/>
          <w:bCs/>
          <w:iCs/>
          <w:color w:val="1F497D"/>
          <w:sz w:val="24"/>
          <w:szCs w:val="24"/>
        </w:rPr>
        <w:t>association d’insertion</w:t>
      </w:r>
      <w:r w:rsidR="006B0919" w:rsidRPr="006422C4">
        <w:rPr>
          <w:rFonts w:asciiTheme="minorHAnsi" w:hAnsiTheme="minorHAnsi"/>
          <w:iCs/>
          <w:color w:val="1F497D"/>
          <w:sz w:val="24"/>
          <w:szCs w:val="24"/>
        </w:rPr>
        <w:t xml:space="preserve"> ou une entreprise de réinsertion</w:t>
      </w:r>
      <w:r w:rsidR="006B0919">
        <w:rPr>
          <w:rFonts w:asciiTheme="minorHAnsi" w:hAnsiTheme="minorHAnsi"/>
          <w:iCs/>
          <w:color w:val="1F497D"/>
          <w:sz w:val="24"/>
          <w:szCs w:val="24"/>
        </w:rPr>
        <w:t>.</w:t>
      </w:r>
      <w:r w:rsidR="006A4DE4">
        <w:rPr>
          <w:rFonts w:asciiTheme="minorHAnsi" w:hAnsiTheme="minorHAnsi"/>
          <w:iCs/>
          <w:color w:val="1F497D"/>
          <w:sz w:val="24"/>
          <w:szCs w:val="24"/>
        </w:rPr>
        <w:t xml:space="preserve"> </w:t>
      </w:r>
      <w:r w:rsidRPr="006422C4">
        <w:rPr>
          <w:rFonts w:asciiTheme="minorHAnsi" w:hAnsiTheme="minorHAnsi"/>
          <w:iCs/>
          <w:color w:val="1F497D"/>
          <w:sz w:val="24"/>
          <w:szCs w:val="24"/>
        </w:rPr>
        <w:t xml:space="preserve">Enfin, les projets devront pouvoir </w:t>
      </w:r>
      <w:r w:rsidRPr="00CD3BA6">
        <w:rPr>
          <w:rFonts w:asciiTheme="minorHAnsi" w:hAnsiTheme="minorHAnsi"/>
          <w:b/>
          <w:iCs/>
          <w:color w:val="1F497D"/>
          <w:sz w:val="24"/>
          <w:szCs w:val="24"/>
        </w:rPr>
        <w:t xml:space="preserve">mobiliser les </w:t>
      </w:r>
      <w:r w:rsidR="006B0919" w:rsidRPr="000F73E5">
        <w:rPr>
          <w:rFonts w:asciiTheme="minorHAnsi" w:hAnsiTheme="minorHAnsi"/>
          <w:b/>
          <w:iCs/>
          <w:color w:val="1F497D"/>
          <w:sz w:val="24"/>
          <w:szCs w:val="24"/>
        </w:rPr>
        <w:t xml:space="preserve">programmes d’aides </w:t>
      </w:r>
      <w:r w:rsidR="006B0919">
        <w:rPr>
          <w:rFonts w:asciiTheme="minorHAnsi" w:hAnsiTheme="minorHAnsi"/>
          <w:b/>
          <w:iCs/>
          <w:color w:val="1F497D"/>
          <w:sz w:val="24"/>
          <w:szCs w:val="24"/>
        </w:rPr>
        <w:t xml:space="preserve">et les </w:t>
      </w:r>
      <w:r w:rsidRPr="00CD3BA6">
        <w:rPr>
          <w:rFonts w:asciiTheme="minorHAnsi" w:hAnsiTheme="minorHAnsi"/>
          <w:b/>
          <w:iCs/>
          <w:color w:val="1F497D"/>
          <w:sz w:val="24"/>
          <w:szCs w:val="24"/>
        </w:rPr>
        <w:t>cadres contractuels déployés par les partenaires</w:t>
      </w:r>
      <w:r w:rsidRPr="006422C4">
        <w:rPr>
          <w:rFonts w:asciiTheme="minorHAnsi" w:hAnsiTheme="minorHAnsi"/>
          <w:iCs/>
          <w:color w:val="1F497D"/>
          <w:sz w:val="24"/>
          <w:szCs w:val="24"/>
        </w:rPr>
        <w:t xml:space="preserve"> (Contrat Nature</w:t>
      </w:r>
      <w:r w:rsidR="00002811">
        <w:rPr>
          <w:rFonts w:asciiTheme="minorHAnsi" w:hAnsiTheme="minorHAnsi"/>
          <w:iCs/>
          <w:color w:val="1F497D"/>
          <w:sz w:val="24"/>
          <w:szCs w:val="24"/>
        </w:rPr>
        <w:t xml:space="preserve"> 2050</w:t>
      </w:r>
      <w:r w:rsidRPr="006422C4">
        <w:rPr>
          <w:rFonts w:asciiTheme="minorHAnsi" w:hAnsiTheme="minorHAnsi"/>
          <w:iCs/>
          <w:color w:val="1F497D"/>
          <w:sz w:val="24"/>
          <w:szCs w:val="24"/>
        </w:rPr>
        <w:t xml:space="preserve">, </w:t>
      </w:r>
      <w:r w:rsidR="00ED784A" w:rsidRPr="006422C4">
        <w:rPr>
          <w:rFonts w:asciiTheme="minorHAnsi" w:hAnsiTheme="minorHAnsi"/>
          <w:iCs/>
          <w:color w:val="1F497D"/>
          <w:sz w:val="24"/>
          <w:szCs w:val="24"/>
        </w:rPr>
        <w:t>C</w:t>
      </w:r>
      <w:r w:rsidR="00ED784A">
        <w:rPr>
          <w:rFonts w:asciiTheme="minorHAnsi" w:hAnsiTheme="minorHAnsi"/>
          <w:iCs/>
          <w:color w:val="1F497D"/>
          <w:sz w:val="24"/>
          <w:szCs w:val="24"/>
        </w:rPr>
        <w:t xml:space="preserve">ontrat territorial </w:t>
      </w:r>
      <w:r w:rsidR="006B0919">
        <w:rPr>
          <w:rFonts w:asciiTheme="minorHAnsi" w:hAnsiTheme="minorHAnsi"/>
          <w:iCs/>
          <w:color w:val="1F497D"/>
          <w:sz w:val="24"/>
          <w:szCs w:val="24"/>
        </w:rPr>
        <w:t>Eau</w:t>
      </w:r>
      <w:r w:rsidRPr="006422C4">
        <w:rPr>
          <w:rFonts w:asciiTheme="minorHAnsi" w:hAnsiTheme="minorHAnsi"/>
          <w:iCs/>
          <w:color w:val="1F497D"/>
          <w:sz w:val="24"/>
          <w:szCs w:val="24"/>
        </w:rPr>
        <w:t xml:space="preserve">, </w:t>
      </w:r>
      <w:r w:rsidR="006B0919" w:rsidRPr="006B0919">
        <w:rPr>
          <w:rFonts w:asciiTheme="minorHAnsi" w:hAnsiTheme="minorHAnsi"/>
          <w:iCs/>
          <w:color w:val="1F497D"/>
          <w:sz w:val="24"/>
          <w:szCs w:val="24"/>
        </w:rPr>
        <w:t xml:space="preserve">appel à projets </w:t>
      </w:r>
      <w:r w:rsidR="006B0919">
        <w:rPr>
          <w:rFonts w:asciiTheme="minorHAnsi" w:hAnsiTheme="minorHAnsi"/>
          <w:iCs/>
          <w:color w:val="1F497D"/>
          <w:sz w:val="24"/>
          <w:szCs w:val="24"/>
        </w:rPr>
        <w:t>« </w:t>
      </w:r>
      <w:r w:rsidR="006B0919" w:rsidRPr="006B0919">
        <w:rPr>
          <w:rFonts w:asciiTheme="minorHAnsi" w:hAnsiTheme="minorHAnsi"/>
          <w:iCs/>
          <w:color w:val="1F497D"/>
          <w:sz w:val="24"/>
          <w:szCs w:val="24"/>
        </w:rPr>
        <w:t>Plantations d’arbres et d’arbustes</w:t>
      </w:r>
      <w:r w:rsidR="006B0919">
        <w:rPr>
          <w:rFonts w:asciiTheme="minorHAnsi" w:hAnsiTheme="minorHAnsi"/>
          <w:iCs/>
          <w:color w:val="1F497D"/>
          <w:sz w:val="24"/>
          <w:szCs w:val="24"/>
        </w:rPr>
        <w:t xml:space="preserve"> », </w:t>
      </w:r>
      <w:r w:rsidR="006C172D">
        <w:rPr>
          <w:rFonts w:asciiTheme="minorHAnsi" w:hAnsiTheme="minorHAnsi"/>
          <w:iCs/>
          <w:color w:val="1F497D"/>
          <w:sz w:val="24"/>
          <w:szCs w:val="24"/>
        </w:rPr>
        <w:t>programme « Plantons des haies » du plan de relance, etc</w:t>
      </w:r>
      <w:r w:rsidRPr="006422C4">
        <w:rPr>
          <w:rFonts w:asciiTheme="minorHAnsi" w:hAnsiTheme="minorHAnsi"/>
          <w:iCs/>
          <w:color w:val="1F497D"/>
          <w:sz w:val="24"/>
          <w:szCs w:val="24"/>
        </w:rPr>
        <w:t>.). Les projets pourront également intégrer les initiatives citoyennes développées par les partenaires (« 1 naissance, 1 arbre », « défi : 1 arbre, 1 mayennais », etc.) afin de garantir l’appropriation et la mobilisation du plus grand nombre.</w:t>
      </w:r>
    </w:p>
    <w:p w14:paraId="5B7EBDCE" w14:textId="77777777" w:rsidR="001F52FE" w:rsidRPr="006422C4" w:rsidRDefault="001F52FE" w:rsidP="006422C4">
      <w:pPr>
        <w:jc w:val="both"/>
        <w:rPr>
          <w:rFonts w:asciiTheme="minorHAnsi" w:hAnsiTheme="minorHAnsi"/>
          <w:sz w:val="24"/>
          <w:szCs w:val="24"/>
        </w:rPr>
      </w:pPr>
    </w:p>
    <w:p w14:paraId="29940AF4" w14:textId="72427389" w:rsidR="00165BA5" w:rsidRDefault="00165BA5" w:rsidP="001F52FE">
      <w:pPr>
        <w:jc w:val="center"/>
        <w:rPr>
          <w:rFonts w:asciiTheme="minorHAnsi" w:hAnsiTheme="minorHAnsi"/>
          <w:iCs/>
          <w:color w:val="1F497D"/>
          <w:sz w:val="24"/>
          <w:szCs w:val="24"/>
        </w:rPr>
      </w:pPr>
      <w:r w:rsidRPr="00165BA5">
        <w:rPr>
          <w:rFonts w:asciiTheme="minorHAnsi" w:hAnsiTheme="minorHAnsi"/>
          <w:iCs/>
          <w:noProof/>
          <w:color w:val="1F497D"/>
          <w:sz w:val="24"/>
          <w:szCs w:val="24"/>
        </w:rPr>
        <w:drawing>
          <wp:inline distT="0" distB="0" distL="0" distR="0" wp14:anchorId="232218EE" wp14:editId="7E0F03BB">
            <wp:extent cx="4517073" cy="26294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8129" cy="2659203"/>
                    </a:xfrm>
                    <a:prstGeom prst="rect">
                      <a:avLst/>
                    </a:prstGeom>
                  </pic:spPr>
                </pic:pic>
              </a:graphicData>
            </a:graphic>
          </wp:inline>
        </w:drawing>
      </w:r>
    </w:p>
    <w:p w14:paraId="174FF37A" w14:textId="3E1E16B0" w:rsidR="006422C4" w:rsidRDefault="006422C4" w:rsidP="006422C4">
      <w:pPr>
        <w:jc w:val="both"/>
        <w:rPr>
          <w:rFonts w:asciiTheme="minorHAnsi" w:hAnsiTheme="minorHAnsi"/>
          <w:b/>
          <w:bCs/>
          <w:iCs/>
          <w:color w:val="1F497D"/>
          <w:sz w:val="24"/>
          <w:szCs w:val="24"/>
        </w:rPr>
      </w:pPr>
    </w:p>
    <w:p w14:paraId="727734FA" w14:textId="77777777" w:rsidR="003F2E43" w:rsidRDefault="003F2E43">
      <w:pPr>
        <w:spacing w:after="200" w:line="276" w:lineRule="auto"/>
        <w:rPr>
          <w:rFonts w:asciiTheme="minorHAnsi" w:hAnsiTheme="minorHAnsi"/>
          <w:bCs/>
          <w:iCs/>
          <w:caps/>
          <w:color w:val="1F497D"/>
          <w:sz w:val="24"/>
          <w:szCs w:val="24"/>
        </w:rPr>
      </w:pPr>
      <w:r>
        <w:rPr>
          <w:rFonts w:asciiTheme="minorHAnsi" w:hAnsiTheme="minorHAnsi"/>
          <w:bCs/>
          <w:iCs/>
          <w:caps/>
          <w:color w:val="1F497D"/>
          <w:sz w:val="24"/>
          <w:szCs w:val="24"/>
        </w:rPr>
        <w:br w:type="page"/>
      </w:r>
    </w:p>
    <w:p w14:paraId="0797979D" w14:textId="7740227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lastRenderedPageBreak/>
        <w:t>Catégorie d’actions éligibles :</w:t>
      </w:r>
    </w:p>
    <w:p w14:paraId="5DA00B18" w14:textId="77777777" w:rsidR="006422C4" w:rsidRPr="006422C4" w:rsidRDefault="006422C4" w:rsidP="006422C4">
      <w:pPr>
        <w:pStyle w:val="Paragraphedeliste"/>
        <w:jc w:val="both"/>
        <w:rPr>
          <w:rFonts w:asciiTheme="minorHAnsi" w:hAnsiTheme="minorHAnsi"/>
          <w:sz w:val="24"/>
          <w:szCs w:val="24"/>
        </w:rPr>
      </w:pPr>
    </w:p>
    <w:p w14:paraId="5FD6863D" w14:textId="7777777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1. </w:t>
      </w:r>
      <w:r w:rsidRPr="00812DAA">
        <w:rPr>
          <w:rFonts w:asciiTheme="minorHAnsi" w:hAnsiTheme="minorHAnsi"/>
          <w:b/>
          <w:iCs/>
          <w:color w:val="1F497D"/>
          <w:sz w:val="24"/>
          <w:szCs w:val="24"/>
        </w:rPr>
        <w:t>Etudes / diagnostics</w:t>
      </w:r>
    </w:p>
    <w:p w14:paraId="43E8A8ED" w14:textId="6CB86AC0"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E97CDE">
        <w:rPr>
          <w:rFonts w:asciiTheme="minorHAnsi" w:hAnsiTheme="minorHAnsi"/>
          <w:iCs/>
          <w:color w:val="1F497D"/>
          <w:sz w:val="24"/>
          <w:szCs w:val="24"/>
        </w:rPr>
        <w:t xml:space="preserve">Diagnostic territorial de l’état de la trame verte justifiant d’intervenir de manière ciblée sur des milieux naturels et semi-naturels du territoire, ou de manière plus globale pour réaliser des actions concrètes contribuant à la biodiversité et n’impactant pas négativement le fonctionnement des corridors et réservoirs de biodiversité </w:t>
      </w:r>
      <w:r w:rsidR="00E97CDE" w:rsidRPr="00E97CDE">
        <w:rPr>
          <w:rFonts w:asciiTheme="minorHAnsi" w:hAnsiTheme="minorHAnsi"/>
          <w:iCs/>
          <w:color w:val="1F497D"/>
          <w:sz w:val="24"/>
          <w:szCs w:val="24"/>
        </w:rPr>
        <w:t>(programmation pluriannuelle)</w:t>
      </w:r>
      <w:r w:rsidR="0067159B">
        <w:rPr>
          <w:rFonts w:asciiTheme="minorHAnsi" w:hAnsiTheme="minorHAnsi"/>
          <w:iCs/>
          <w:color w:val="1F497D"/>
          <w:sz w:val="24"/>
          <w:szCs w:val="24"/>
        </w:rPr>
        <w:t xml:space="preserve"> </w:t>
      </w:r>
      <w:r w:rsidRPr="00E97CDE">
        <w:rPr>
          <w:rFonts w:asciiTheme="minorHAnsi" w:hAnsiTheme="minorHAnsi"/>
          <w:iCs/>
          <w:color w:val="1F497D"/>
          <w:sz w:val="24"/>
          <w:szCs w:val="24"/>
        </w:rPr>
        <w:t>;</w:t>
      </w:r>
    </w:p>
    <w:p w14:paraId="3EF8E00F" w14:textId="79E436A4" w:rsidR="0067159B"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514CD8">
        <w:rPr>
          <w:rFonts w:asciiTheme="minorHAnsi" w:hAnsiTheme="minorHAnsi"/>
          <w:iCs/>
          <w:color w:val="1F497D"/>
          <w:sz w:val="24"/>
          <w:szCs w:val="24"/>
        </w:rPr>
        <w:t xml:space="preserve">Plans territoriaux de plantation et </w:t>
      </w:r>
      <w:r w:rsidR="00787A3F" w:rsidRPr="00514CD8">
        <w:rPr>
          <w:rFonts w:asciiTheme="minorHAnsi" w:hAnsiTheme="minorHAnsi"/>
          <w:iCs/>
          <w:color w:val="1F497D"/>
          <w:sz w:val="24"/>
          <w:szCs w:val="24"/>
        </w:rPr>
        <w:t xml:space="preserve">plans </w:t>
      </w:r>
      <w:r w:rsidRPr="00514CD8">
        <w:rPr>
          <w:rFonts w:asciiTheme="minorHAnsi" w:hAnsiTheme="minorHAnsi"/>
          <w:iCs/>
          <w:color w:val="1F497D"/>
          <w:sz w:val="24"/>
          <w:szCs w:val="24"/>
        </w:rPr>
        <w:t xml:space="preserve">de gestion durable des haies </w:t>
      </w:r>
      <w:r w:rsidR="00787A3F" w:rsidRPr="00514CD8">
        <w:rPr>
          <w:rFonts w:asciiTheme="minorHAnsi" w:hAnsiTheme="minorHAnsi"/>
          <w:iCs/>
          <w:color w:val="1F497D"/>
          <w:sz w:val="24"/>
          <w:szCs w:val="24"/>
        </w:rPr>
        <w:t xml:space="preserve">(PGDH) </w:t>
      </w:r>
      <w:r w:rsidRPr="00514CD8">
        <w:rPr>
          <w:rFonts w:asciiTheme="minorHAnsi" w:hAnsiTheme="minorHAnsi"/>
          <w:iCs/>
          <w:color w:val="1F497D"/>
          <w:sz w:val="24"/>
          <w:szCs w:val="24"/>
        </w:rPr>
        <w:t>et des complexes agroforestiers</w:t>
      </w:r>
      <w:r w:rsidR="0067159B">
        <w:rPr>
          <w:rFonts w:asciiTheme="minorHAnsi" w:hAnsiTheme="minorHAnsi"/>
          <w:iCs/>
          <w:color w:val="1F497D"/>
          <w:sz w:val="24"/>
          <w:szCs w:val="24"/>
        </w:rPr>
        <w:t xml:space="preserve"> </w:t>
      </w:r>
      <w:r w:rsidR="00514CD8" w:rsidRPr="00E97CDE">
        <w:rPr>
          <w:rFonts w:asciiTheme="minorHAnsi" w:hAnsiTheme="minorHAnsi"/>
          <w:iCs/>
          <w:color w:val="1F497D"/>
          <w:sz w:val="24"/>
          <w:szCs w:val="24"/>
        </w:rPr>
        <w:t>;</w:t>
      </w:r>
      <w:r w:rsidR="00514CD8">
        <w:rPr>
          <w:rFonts w:asciiTheme="minorHAnsi" w:hAnsiTheme="minorHAnsi"/>
          <w:iCs/>
          <w:color w:val="1F497D"/>
          <w:sz w:val="24"/>
          <w:szCs w:val="24"/>
        </w:rPr>
        <w:t xml:space="preserve"> </w:t>
      </w:r>
    </w:p>
    <w:p w14:paraId="14F1AFED" w14:textId="77777777" w:rsidR="0067159B" w:rsidRDefault="0067159B" w:rsidP="0067159B">
      <w:pPr>
        <w:jc w:val="both"/>
        <w:rPr>
          <w:rFonts w:asciiTheme="minorHAnsi" w:hAnsiTheme="minorHAnsi"/>
          <w:iCs/>
          <w:color w:val="1F497D"/>
          <w:sz w:val="24"/>
          <w:szCs w:val="24"/>
        </w:rPr>
      </w:pPr>
    </w:p>
    <w:p w14:paraId="2CDFBF4A" w14:textId="57D802D6" w:rsidR="006422C4" w:rsidRPr="0067159B" w:rsidRDefault="006422C4" w:rsidP="0067159B">
      <w:pPr>
        <w:jc w:val="both"/>
        <w:rPr>
          <w:rFonts w:asciiTheme="minorHAnsi" w:hAnsiTheme="minorHAnsi"/>
          <w:sz w:val="24"/>
          <w:szCs w:val="24"/>
        </w:rPr>
      </w:pPr>
      <w:r w:rsidRPr="0067159B">
        <w:rPr>
          <w:rFonts w:asciiTheme="minorHAnsi" w:hAnsiTheme="minorHAnsi"/>
          <w:iCs/>
          <w:color w:val="1F497D"/>
          <w:sz w:val="24"/>
          <w:szCs w:val="24"/>
        </w:rPr>
        <w:t xml:space="preserve">2. </w:t>
      </w:r>
      <w:r w:rsidRPr="0067159B">
        <w:rPr>
          <w:rFonts w:asciiTheme="minorHAnsi" w:hAnsiTheme="minorHAnsi"/>
          <w:b/>
          <w:iCs/>
          <w:color w:val="1F497D"/>
          <w:sz w:val="24"/>
          <w:szCs w:val="24"/>
        </w:rPr>
        <w:t>Actions concrètes</w:t>
      </w:r>
    </w:p>
    <w:p w14:paraId="1EBA3C92" w14:textId="27190FE1"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Actions concrètes de préservation</w:t>
      </w:r>
      <w:r w:rsidR="00C31974">
        <w:rPr>
          <w:rFonts w:asciiTheme="minorHAnsi" w:hAnsiTheme="minorHAnsi"/>
          <w:iCs/>
          <w:color w:val="1F497D"/>
          <w:sz w:val="24"/>
          <w:szCs w:val="24"/>
        </w:rPr>
        <w:t xml:space="preserve">, </w:t>
      </w:r>
      <w:r w:rsidRPr="0067159B">
        <w:rPr>
          <w:rFonts w:asciiTheme="minorHAnsi" w:hAnsiTheme="minorHAnsi"/>
          <w:iCs/>
          <w:color w:val="1F497D"/>
          <w:sz w:val="24"/>
          <w:szCs w:val="24"/>
        </w:rPr>
        <w:t xml:space="preserve">de restauration </w:t>
      </w:r>
      <w:r w:rsidR="00C31974">
        <w:rPr>
          <w:rFonts w:asciiTheme="minorHAnsi" w:hAnsiTheme="minorHAnsi"/>
          <w:iCs/>
          <w:color w:val="1F497D"/>
          <w:sz w:val="24"/>
          <w:szCs w:val="24"/>
        </w:rPr>
        <w:t xml:space="preserve">et de valorisation </w:t>
      </w:r>
      <w:r w:rsidRPr="0067159B">
        <w:rPr>
          <w:rFonts w:asciiTheme="minorHAnsi" w:hAnsiTheme="minorHAnsi"/>
          <w:iCs/>
          <w:color w:val="1F497D"/>
          <w:sz w:val="24"/>
          <w:szCs w:val="24"/>
        </w:rPr>
        <w:t>des complexes bocagers et agroforestiers</w:t>
      </w:r>
      <w:r w:rsidR="00103D0B" w:rsidRPr="0067159B">
        <w:rPr>
          <w:rFonts w:asciiTheme="minorHAnsi" w:hAnsiTheme="minorHAnsi"/>
          <w:iCs/>
          <w:color w:val="1F497D"/>
          <w:sz w:val="24"/>
          <w:szCs w:val="24"/>
        </w:rPr>
        <w:t xml:space="preserve"> (Plantations</w:t>
      </w:r>
      <w:r w:rsidR="00165BA5">
        <w:rPr>
          <w:rFonts w:asciiTheme="minorHAnsi" w:hAnsiTheme="minorHAnsi"/>
          <w:iCs/>
          <w:color w:val="1F497D"/>
          <w:sz w:val="24"/>
          <w:szCs w:val="24"/>
        </w:rPr>
        <w:t xml:space="preserve"> et entretien la 1</w:t>
      </w:r>
      <w:r w:rsidR="00165BA5" w:rsidRPr="00344013">
        <w:rPr>
          <w:rFonts w:asciiTheme="minorHAnsi" w:hAnsiTheme="minorHAnsi"/>
          <w:iCs/>
          <w:color w:val="1F497D"/>
          <w:sz w:val="24"/>
          <w:szCs w:val="24"/>
          <w:vertAlign w:val="superscript"/>
        </w:rPr>
        <w:t>ère</w:t>
      </w:r>
      <w:r w:rsidR="00165BA5">
        <w:rPr>
          <w:rFonts w:asciiTheme="minorHAnsi" w:hAnsiTheme="minorHAnsi"/>
          <w:iCs/>
          <w:color w:val="1F497D"/>
          <w:sz w:val="24"/>
          <w:szCs w:val="24"/>
        </w:rPr>
        <w:t xml:space="preserve"> année après la plantation, travaux préparatoires</w:t>
      </w:r>
      <w:r w:rsidR="00ED784A" w:rsidRPr="0067159B">
        <w:rPr>
          <w:rFonts w:asciiTheme="minorHAnsi" w:hAnsiTheme="minorHAnsi"/>
          <w:iCs/>
          <w:color w:val="1F497D"/>
          <w:sz w:val="24"/>
          <w:szCs w:val="24"/>
        </w:rPr>
        <w:t>, mise en défens pour régénération naturelle</w:t>
      </w:r>
      <w:r w:rsidR="00103D0B" w:rsidRPr="0067159B">
        <w:rPr>
          <w:rFonts w:asciiTheme="minorHAnsi" w:hAnsiTheme="minorHAnsi"/>
          <w:iCs/>
          <w:color w:val="1F497D"/>
          <w:sz w:val="24"/>
          <w:szCs w:val="24"/>
        </w:rPr>
        <w:t xml:space="preserve">, </w:t>
      </w:r>
      <w:r w:rsidR="000370A6" w:rsidRPr="0067159B">
        <w:rPr>
          <w:rFonts w:asciiTheme="minorHAnsi" w:hAnsiTheme="minorHAnsi"/>
          <w:iCs/>
          <w:color w:val="1F497D"/>
          <w:sz w:val="24"/>
          <w:szCs w:val="24"/>
        </w:rPr>
        <w:t xml:space="preserve">délaissés, </w:t>
      </w:r>
      <w:r w:rsidR="00103D0B" w:rsidRPr="0067159B">
        <w:rPr>
          <w:rFonts w:asciiTheme="minorHAnsi" w:hAnsiTheme="minorHAnsi"/>
          <w:iCs/>
          <w:color w:val="1F497D"/>
          <w:sz w:val="24"/>
          <w:szCs w:val="24"/>
        </w:rPr>
        <w:t xml:space="preserve">regarnissages, acquisitions de matériel </w:t>
      </w:r>
      <w:r w:rsidR="00E97CDE" w:rsidRPr="0067159B">
        <w:rPr>
          <w:rFonts w:asciiTheme="minorHAnsi" w:hAnsiTheme="minorHAnsi"/>
          <w:iCs/>
          <w:color w:val="1F497D"/>
          <w:sz w:val="24"/>
          <w:szCs w:val="24"/>
        </w:rPr>
        <w:t xml:space="preserve">facilitant l’entretien durable des haies </w:t>
      </w:r>
      <w:r w:rsidR="00103D0B" w:rsidRPr="0067159B">
        <w:rPr>
          <w:rFonts w:asciiTheme="minorHAnsi" w:hAnsiTheme="minorHAnsi"/>
          <w:iCs/>
          <w:color w:val="1F497D"/>
          <w:sz w:val="24"/>
          <w:szCs w:val="24"/>
        </w:rPr>
        <w:t xml:space="preserve">dans un </w:t>
      </w:r>
      <w:r w:rsidR="00E97CDE" w:rsidRPr="0067159B">
        <w:rPr>
          <w:rFonts w:asciiTheme="minorHAnsi" w:hAnsiTheme="minorHAnsi"/>
          <w:iCs/>
          <w:color w:val="1F497D"/>
          <w:sz w:val="24"/>
          <w:szCs w:val="24"/>
        </w:rPr>
        <w:t>but collectif</w:t>
      </w:r>
      <w:r w:rsidR="00787A3F" w:rsidRPr="0067159B">
        <w:rPr>
          <w:rFonts w:asciiTheme="minorHAnsi" w:hAnsiTheme="minorHAnsi"/>
          <w:iCs/>
          <w:color w:val="1F497D"/>
          <w:sz w:val="24"/>
          <w:szCs w:val="24"/>
        </w:rPr>
        <w:t xml:space="preserve">, </w:t>
      </w:r>
      <w:r w:rsidR="00CB0CD9">
        <w:rPr>
          <w:rFonts w:asciiTheme="minorHAnsi" w:hAnsiTheme="minorHAnsi"/>
          <w:iCs/>
          <w:color w:val="1F497D"/>
          <w:sz w:val="24"/>
          <w:szCs w:val="24"/>
        </w:rPr>
        <w:t>investissements/</w:t>
      </w:r>
      <w:r w:rsidR="00787A3F" w:rsidRPr="0067159B">
        <w:rPr>
          <w:rFonts w:asciiTheme="minorHAnsi" w:hAnsiTheme="minorHAnsi"/>
          <w:iCs/>
          <w:color w:val="1F497D"/>
          <w:sz w:val="24"/>
          <w:szCs w:val="24"/>
        </w:rPr>
        <w:t xml:space="preserve">expérimentations/innovations </w:t>
      </w:r>
      <w:r w:rsidR="00CB0CD9">
        <w:rPr>
          <w:rFonts w:asciiTheme="minorHAnsi" w:hAnsiTheme="minorHAnsi"/>
          <w:iCs/>
          <w:color w:val="1F497D"/>
          <w:sz w:val="24"/>
          <w:szCs w:val="24"/>
        </w:rPr>
        <w:t>pour gérer</w:t>
      </w:r>
      <w:r w:rsidR="00BC3CD6">
        <w:rPr>
          <w:rFonts w:asciiTheme="minorHAnsi" w:hAnsiTheme="minorHAnsi"/>
          <w:iCs/>
          <w:color w:val="1F497D"/>
          <w:sz w:val="24"/>
          <w:szCs w:val="24"/>
        </w:rPr>
        <w:t xml:space="preserve"> et</w:t>
      </w:r>
      <w:r w:rsidR="00CB0CD9">
        <w:rPr>
          <w:rFonts w:asciiTheme="minorHAnsi" w:hAnsiTheme="minorHAnsi"/>
          <w:iCs/>
          <w:color w:val="1F497D"/>
          <w:sz w:val="24"/>
          <w:szCs w:val="24"/>
        </w:rPr>
        <w:t xml:space="preserve"> transformer les</w:t>
      </w:r>
      <w:r w:rsidR="00C31974" w:rsidRPr="00C31974">
        <w:rPr>
          <w:rFonts w:asciiTheme="minorHAnsi" w:hAnsiTheme="minorHAnsi"/>
          <w:iCs/>
          <w:color w:val="1F497D"/>
          <w:sz w:val="24"/>
          <w:szCs w:val="24"/>
        </w:rPr>
        <w:t xml:space="preserve"> produits issus de la gestion durable de ces linéaires existants</w:t>
      </w:r>
      <w:r w:rsidR="00165BA5">
        <w:rPr>
          <w:rFonts w:asciiTheme="minorHAnsi" w:hAnsiTheme="minorHAnsi"/>
          <w:iCs/>
          <w:color w:val="1F497D"/>
          <w:sz w:val="24"/>
          <w:szCs w:val="24"/>
        </w:rPr>
        <w:t>, etc.</w:t>
      </w:r>
      <w:r w:rsidR="00E97CDE" w:rsidRPr="0067159B">
        <w:rPr>
          <w:rFonts w:asciiTheme="minorHAnsi" w:hAnsiTheme="minorHAnsi"/>
          <w:iCs/>
          <w:color w:val="1F497D"/>
          <w:sz w:val="24"/>
          <w:szCs w:val="24"/>
        </w:rPr>
        <w:t>)</w:t>
      </w:r>
      <w:r w:rsidRPr="0067159B">
        <w:rPr>
          <w:rFonts w:asciiTheme="minorHAnsi" w:hAnsiTheme="minorHAnsi"/>
          <w:iCs/>
          <w:color w:val="1F497D"/>
          <w:sz w:val="24"/>
          <w:szCs w:val="24"/>
        </w:rPr>
        <w:t>.</w:t>
      </w:r>
    </w:p>
    <w:p w14:paraId="3B58940F" w14:textId="77777777" w:rsidR="006422C4" w:rsidRPr="000F73E5" w:rsidRDefault="006422C4" w:rsidP="000F73E5">
      <w:pPr>
        <w:pStyle w:val="Paragraphedeliste"/>
        <w:ind w:left="567"/>
        <w:jc w:val="both"/>
        <w:rPr>
          <w:rFonts w:asciiTheme="minorHAnsi" w:hAnsiTheme="minorHAnsi"/>
          <w:iCs/>
          <w:color w:val="1F497D"/>
          <w:sz w:val="24"/>
          <w:szCs w:val="24"/>
        </w:rPr>
      </w:pPr>
    </w:p>
    <w:p w14:paraId="3397978F" w14:textId="7777777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3. </w:t>
      </w:r>
      <w:r w:rsidRPr="00812DAA">
        <w:rPr>
          <w:rFonts w:asciiTheme="minorHAnsi" w:hAnsiTheme="minorHAnsi"/>
          <w:b/>
          <w:iCs/>
          <w:color w:val="1F497D"/>
          <w:sz w:val="24"/>
          <w:szCs w:val="24"/>
        </w:rPr>
        <w:t>Animation territoriale</w:t>
      </w:r>
    </w:p>
    <w:p w14:paraId="599E22C9" w14:textId="269BB474"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E97CDE">
        <w:rPr>
          <w:rFonts w:asciiTheme="minorHAnsi" w:hAnsiTheme="minorHAnsi"/>
          <w:iCs/>
          <w:color w:val="1F497D"/>
          <w:sz w:val="24"/>
          <w:szCs w:val="24"/>
        </w:rPr>
        <w:t xml:space="preserve">Animation territoriale impliquant une concertation des acteurs locaux concernés par le projet, et des partenariats techniques pertinents avec la réalisation des actions : </w:t>
      </w:r>
      <w:r w:rsidR="00692F44">
        <w:rPr>
          <w:rFonts w:asciiTheme="minorHAnsi" w:hAnsiTheme="minorHAnsi"/>
          <w:iCs/>
          <w:color w:val="1F497D"/>
          <w:sz w:val="24"/>
          <w:szCs w:val="24"/>
        </w:rPr>
        <w:t>conception</w:t>
      </w:r>
      <w:r w:rsidR="00692F44" w:rsidRPr="00E97CDE">
        <w:rPr>
          <w:rFonts w:asciiTheme="minorHAnsi" w:hAnsiTheme="minorHAnsi"/>
          <w:iCs/>
          <w:color w:val="1F497D"/>
          <w:sz w:val="24"/>
          <w:szCs w:val="24"/>
        </w:rPr>
        <w:t xml:space="preserve"> </w:t>
      </w:r>
      <w:r w:rsidRPr="00E97CDE">
        <w:rPr>
          <w:rFonts w:asciiTheme="minorHAnsi" w:hAnsiTheme="minorHAnsi"/>
          <w:iCs/>
          <w:color w:val="1F497D"/>
          <w:sz w:val="24"/>
          <w:szCs w:val="24"/>
        </w:rPr>
        <w:t xml:space="preserve">et pilotage du projet, </w:t>
      </w:r>
      <w:r w:rsidR="00692F44">
        <w:rPr>
          <w:rFonts w:asciiTheme="minorHAnsi" w:hAnsiTheme="minorHAnsi"/>
          <w:iCs/>
          <w:color w:val="1F497D"/>
          <w:sz w:val="24"/>
          <w:szCs w:val="24"/>
        </w:rPr>
        <w:t>diagnostics et études préalables</w:t>
      </w:r>
      <w:r w:rsidR="00CB0CD9">
        <w:rPr>
          <w:rFonts w:asciiTheme="minorHAnsi" w:hAnsiTheme="minorHAnsi"/>
          <w:iCs/>
          <w:color w:val="1F497D"/>
          <w:sz w:val="24"/>
          <w:szCs w:val="24"/>
        </w:rPr>
        <w:t>, aide à la maitrise d’</w:t>
      </w:r>
      <w:proofErr w:type="spellStart"/>
      <w:r w:rsidR="00CB0CD9">
        <w:rPr>
          <w:rFonts w:asciiTheme="minorHAnsi" w:hAnsiTheme="minorHAnsi"/>
          <w:iCs/>
          <w:color w:val="1F497D"/>
          <w:sz w:val="24"/>
          <w:szCs w:val="24"/>
        </w:rPr>
        <w:t>oeuvre</w:t>
      </w:r>
      <w:proofErr w:type="spellEnd"/>
      <w:r w:rsidR="00692F44">
        <w:rPr>
          <w:rFonts w:asciiTheme="minorHAnsi" w:hAnsiTheme="minorHAnsi"/>
          <w:iCs/>
          <w:color w:val="1F497D"/>
          <w:sz w:val="24"/>
          <w:szCs w:val="24"/>
        </w:rPr>
        <w:t xml:space="preserve"> (plafond à 20% du montant des investissements)</w:t>
      </w:r>
    </w:p>
    <w:p w14:paraId="22A9710F" w14:textId="31372FE7"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E97CDE">
        <w:rPr>
          <w:rFonts w:asciiTheme="minorHAnsi" w:hAnsiTheme="minorHAnsi"/>
          <w:iCs/>
          <w:color w:val="1F497D"/>
          <w:sz w:val="24"/>
          <w:szCs w:val="24"/>
        </w:rPr>
        <w:t>Animation territoriale pour une gestion durable des espaces arborés et arbustifs (</w:t>
      </w:r>
      <w:r w:rsidR="00E97CDE">
        <w:rPr>
          <w:rFonts w:asciiTheme="minorHAnsi" w:hAnsiTheme="minorHAnsi"/>
          <w:iCs/>
          <w:color w:val="1F497D"/>
          <w:sz w:val="24"/>
          <w:szCs w:val="24"/>
        </w:rPr>
        <w:t xml:space="preserve">plans de gestion </w:t>
      </w:r>
      <w:r w:rsidR="00835338">
        <w:rPr>
          <w:rFonts w:asciiTheme="minorHAnsi" w:hAnsiTheme="minorHAnsi"/>
          <w:iCs/>
          <w:color w:val="1F497D"/>
          <w:sz w:val="24"/>
          <w:szCs w:val="24"/>
        </w:rPr>
        <w:t xml:space="preserve">durable </w:t>
      </w:r>
      <w:r w:rsidR="00E97CDE">
        <w:rPr>
          <w:rFonts w:asciiTheme="minorHAnsi" w:hAnsiTheme="minorHAnsi"/>
          <w:iCs/>
          <w:color w:val="1F497D"/>
          <w:sz w:val="24"/>
          <w:szCs w:val="24"/>
        </w:rPr>
        <w:t>des haies</w:t>
      </w:r>
      <w:r w:rsidR="000F73E5">
        <w:rPr>
          <w:rFonts w:asciiTheme="minorHAnsi" w:hAnsiTheme="minorHAnsi"/>
          <w:iCs/>
          <w:color w:val="1F497D"/>
          <w:sz w:val="24"/>
          <w:szCs w:val="24"/>
        </w:rPr>
        <w:t xml:space="preserve">, </w:t>
      </w:r>
      <w:r w:rsidRPr="00E97CDE">
        <w:rPr>
          <w:rFonts w:asciiTheme="minorHAnsi" w:hAnsiTheme="minorHAnsi"/>
          <w:iCs/>
          <w:color w:val="1F497D"/>
          <w:sz w:val="24"/>
          <w:szCs w:val="24"/>
        </w:rPr>
        <w:t>label</w:t>
      </w:r>
      <w:r w:rsidR="000F73E5">
        <w:rPr>
          <w:rFonts w:asciiTheme="minorHAnsi" w:hAnsiTheme="minorHAnsi"/>
          <w:iCs/>
          <w:color w:val="1F497D"/>
          <w:sz w:val="24"/>
          <w:szCs w:val="24"/>
        </w:rPr>
        <w:t>s</w:t>
      </w:r>
      <w:r w:rsidRPr="00E97CDE">
        <w:rPr>
          <w:rFonts w:asciiTheme="minorHAnsi" w:hAnsiTheme="minorHAnsi"/>
          <w:iCs/>
          <w:color w:val="1F497D"/>
          <w:sz w:val="24"/>
          <w:szCs w:val="24"/>
        </w:rPr>
        <w:t>).</w:t>
      </w:r>
    </w:p>
    <w:p w14:paraId="35B6BD4F" w14:textId="2939FD22" w:rsidR="006C172D" w:rsidRDefault="006C172D" w:rsidP="006422C4">
      <w:pPr>
        <w:jc w:val="both"/>
        <w:rPr>
          <w:rFonts w:asciiTheme="minorHAnsi" w:hAnsiTheme="minorHAnsi"/>
          <w:iCs/>
          <w:color w:val="1F497D"/>
          <w:sz w:val="24"/>
          <w:szCs w:val="24"/>
        </w:rPr>
      </w:pPr>
    </w:p>
    <w:p w14:paraId="30B0D62C" w14:textId="77777777" w:rsidR="0027375B" w:rsidRDefault="0027375B" w:rsidP="006422C4">
      <w:pPr>
        <w:jc w:val="both"/>
        <w:rPr>
          <w:rFonts w:asciiTheme="minorHAnsi" w:hAnsiTheme="minorHAnsi"/>
          <w:iCs/>
          <w:color w:val="1F497D"/>
          <w:sz w:val="24"/>
          <w:szCs w:val="24"/>
        </w:rPr>
      </w:pPr>
    </w:p>
    <w:p w14:paraId="4076E16A" w14:textId="77777777" w:rsidR="003F2E43" w:rsidRDefault="003F2E43">
      <w:pPr>
        <w:spacing w:after="200" w:line="276" w:lineRule="auto"/>
        <w:rPr>
          <w:rFonts w:asciiTheme="minorHAnsi" w:hAnsiTheme="minorHAnsi"/>
          <w:bCs/>
          <w:iCs/>
          <w:caps/>
          <w:color w:val="1F497D"/>
          <w:sz w:val="24"/>
          <w:szCs w:val="24"/>
        </w:rPr>
      </w:pPr>
      <w:r>
        <w:rPr>
          <w:rFonts w:asciiTheme="minorHAnsi" w:hAnsiTheme="minorHAnsi"/>
          <w:bCs/>
          <w:iCs/>
          <w:caps/>
          <w:color w:val="1F497D"/>
          <w:sz w:val="24"/>
          <w:szCs w:val="24"/>
        </w:rPr>
        <w:br w:type="page"/>
      </w:r>
    </w:p>
    <w:p w14:paraId="45EFB98C" w14:textId="7128ACB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lastRenderedPageBreak/>
        <w:t>Sélection des projets</w:t>
      </w:r>
    </w:p>
    <w:p w14:paraId="18ADFB9D" w14:textId="77777777" w:rsidR="006422C4" w:rsidRDefault="006422C4" w:rsidP="006422C4">
      <w:pPr>
        <w:jc w:val="both"/>
        <w:rPr>
          <w:rFonts w:asciiTheme="minorHAnsi" w:hAnsiTheme="minorHAnsi"/>
          <w:iCs/>
          <w:color w:val="1F497D"/>
          <w:sz w:val="24"/>
          <w:szCs w:val="24"/>
        </w:rPr>
      </w:pPr>
    </w:p>
    <w:p w14:paraId="659A8203" w14:textId="39DBD50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Les dossiers </w:t>
      </w:r>
      <w:r w:rsidR="004804EE">
        <w:rPr>
          <w:rFonts w:asciiTheme="minorHAnsi" w:hAnsiTheme="minorHAnsi"/>
          <w:iCs/>
          <w:color w:val="1F497D"/>
          <w:sz w:val="24"/>
          <w:szCs w:val="24"/>
        </w:rPr>
        <w:t>seront</w:t>
      </w:r>
      <w:r w:rsidRPr="006422C4">
        <w:rPr>
          <w:rFonts w:asciiTheme="minorHAnsi" w:hAnsiTheme="minorHAnsi"/>
          <w:iCs/>
          <w:color w:val="1F497D"/>
          <w:sz w:val="24"/>
          <w:szCs w:val="24"/>
        </w:rPr>
        <w:t xml:space="preserve"> analysés par </w:t>
      </w:r>
      <w:r w:rsidR="004804EE">
        <w:rPr>
          <w:rFonts w:asciiTheme="minorHAnsi" w:hAnsiTheme="minorHAnsi"/>
          <w:iCs/>
          <w:color w:val="1F497D"/>
          <w:sz w:val="24"/>
          <w:szCs w:val="24"/>
        </w:rPr>
        <w:t>le</w:t>
      </w:r>
      <w:r w:rsidR="0067159B">
        <w:rPr>
          <w:rFonts w:asciiTheme="minorHAnsi" w:hAnsiTheme="minorHAnsi"/>
          <w:iCs/>
          <w:color w:val="1F497D"/>
          <w:sz w:val="24"/>
          <w:szCs w:val="24"/>
        </w:rPr>
        <w:t xml:space="preserve"> </w:t>
      </w:r>
      <w:r w:rsidRPr="00812DAA">
        <w:rPr>
          <w:rFonts w:asciiTheme="minorHAnsi" w:hAnsiTheme="minorHAnsi"/>
          <w:b/>
          <w:iCs/>
          <w:color w:val="1F497D"/>
          <w:sz w:val="24"/>
          <w:szCs w:val="24"/>
        </w:rPr>
        <w:t>comité technique</w:t>
      </w:r>
      <w:r w:rsidRPr="006422C4">
        <w:rPr>
          <w:rFonts w:asciiTheme="minorHAnsi" w:hAnsiTheme="minorHAnsi"/>
          <w:iCs/>
          <w:color w:val="1F497D"/>
          <w:sz w:val="24"/>
          <w:szCs w:val="24"/>
        </w:rPr>
        <w:t xml:space="preserve"> </w:t>
      </w:r>
      <w:r w:rsidR="008B7866">
        <w:rPr>
          <w:rFonts w:asciiTheme="minorHAnsi" w:hAnsiTheme="minorHAnsi"/>
          <w:iCs/>
          <w:color w:val="1F497D"/>
          <w:sz w:val="24"/>
          <w:szCs w:val="24"/>
        </w:rPr>
        <w:t xml:space="preserve">régional </w:t>
      </w:r>
      <w:r w:rsidR="00165BA5">
        <w:rPr>
          <w:rFonts w:asciiTheme="minorHAnsi" w:hAnsiTheme="minorHAnsi"/>
          <w:iCs/>
          <w:color w:val="1F497D"/>
          <w:sz w:val="24"/>
          <w:szCs w:val="24"/>
        </w:rPr>
        <w:t>de l’appel à projets</w:t>
      </w:r>
      <w:r w:rsidR="00E97CDE">
        <w:rPr>
          <w:rFonts w:asciiTheme="minorHAnsi" w:hAnsiTheme="minorHAnsi"/>
          <w:iCs/>
          <w:color w:val="1F497D"/>
          <w:sz w:val="24"/>
          <w:szCs w:val="24"/>
        </w:rPr>
        <w:t xml:space="preserve"> </w:t>
      </w:r>
      <w:r w:rsidRPr="006422C4">
        <w:rPr>
          <w:rFonts w:asciiTheme="minorHAnsi" w:hAnsiTheme="minorHAnsi"/>
          <w:iCs/>
          <w:color w:val="1F497D"/>
          <w:sz w:val="24"/>
          <w:szCs w:val="24"/>
        </w:rPr>
        <w:t>« </w:t>
      </w:r>
      <w:proofErr w:type="spellStart"/>
      <w:r w:rsidRPr="006422C4">
        <w:rPr>
          <w:rFonts w:asciiTheme="minorHAnsi" w:hAnsiTheme="minorHAnsi"/>
          <w:iCs/>
          <w:color w:val="1F497D"/>
          <w:sz w:val="24"/>
          <w:szCs w:val="24"/>
        </w:rPr>
        <w:t>Liger</w:t>
      </w:r>
      <w:proofErr w:type="spellEnd"/>
      <w:r w:rsidRPr="006422C4">
        <w:rPr>
          <w:rFonts w:asciiTheme="minorHAnsi" w:hAnsiTheme="minorHAnsi"/>
          <w:iCs/>
          <w:color w:val="1F497D"/>
          <w:sz w:val="24"/>
          <w:szCs w:val="24"/>
        </w:rPr>
        <w:t xml:space="preserve"> bocage et agroforesterie », composé de la Région, l’Agence de l’Eau, l’Etat, les Départements </w:t>
      </w:r>
      <w:r w:rsidR="00E97CDE">
        <w:rPr>
          <w:rFonts w:asciiTheme="minorHAnsi" w:hAnsiTheme="minorHAnsi"/>
          <w:iCs/>
          <w:color w:val="1F497D"/>
          <w:sz w:val="24"/>
          <w:szCs w:val="24"/>
        </w:rPr>
        <w:t xml:space="preserve">volontaires </w:t>
      </w:r>
      <w:r w:rsidRPr="006422C4">
        <w:rPr>
          <w:rFonts w:asciiTheme="minorHAnsi" w:hAnsiTheme="minorHAnsi"/>
          <w:iCs/>
          <w:color w:val="1F497D"/>
          <w:sz w:val="24"/>
          <w:szCs w:val="24"/>
        </w:rPr>
        <w:t xml:space="preserve">et </w:t>
      </w:r>
      <w:r w:rsidR="005B0C73">
        <w:rPr>
          <w:rFonts w:asciiTheme="minorHAnsi" w:hAnsiTheme="minorHAnsi"/>
          <w:iCs/>
          <w:color w:val="1F497D"/>
          <w:sz w:val="24"/>
          <w:szCs w:val="24"/>
        </w:rPr>
        <w:t>d</w:t>
      </w:r>
      <w:r w:rsidR="005B0C73" w:rsidRPr="006422C4">
        <w:rPr>
          <w:rFonts w:asciiTheme="minorHAnsi" w:hAnsiTheme="minorHAnsi"/>
          <w:iCs/>
          <w:color w:val="1F497D"/>
          <w:sz w:val="24"/>
          <w:szCs w:val="24"/>
        </w:rPr>
        <w:t xml:space="preserve">es </w:t>
      </w:r>
      <w:r w:rsidR="005B0C73">
        <w:rPr>
          <w:rFonts w:asciiTheme="minorHAnsi" w:hAnsiTheme="minorHAnsi"/>
          <w:iCs/>
          <w:color w:val="1F497D"/>
          <w:sz w:val="24"/>
          <w:szCs w:val="24"/>
        </w:rPr>
        <w:t>éventuels financeurs</w:t>
      </w:r>
      <w:r w:rsidR="005B0C73" w:rsidRPr="006422C4">
        <w:rPr>
          <w:rFonts w:asciiTheme="minorHAnsi" w:hAnsiTheme="minorHAnsi"/>
          <w:iCs/>
          <w:color w:val="1F497D"/>
          <w:sz w:val="24"/>
          <w:szCs w:val="24"/>
        </w:rPr>
        <w:t xml:space="preserve"> </w:t>
      </w:r>
      <w:r w:rsidRPr="006422C4">
        <w:rPr>
          <w:rFonts w:asciiTheme="minorHAnsi" w:hAnsiTheme="minorHAnsi"/>
          <w:iCs/>
          <w:color w:val="1F497D"/>
          <w:sz w:val="24"/>
          <w:szCs w:val="24"/>
        </w:rPr>
        <w:t>privés. Ce comité pourra, le cas échéant, faire appel à l’expertise thématique et/ou territoriale d’autres partenaires (</w:t>
      </w:r>
      <w:r w:rsidR="00A15EC2">
        <w:rPr>
          <w:rFonts w:asciiTheme="minorHAnsi" w:hAnsiTheme="minorHAnsi"/>
          <w:iCs/>
          <w:color w:val="1F497D"/>
          <w:sz w:val="24"/>
          <w:szCs w:val="24"/>
        </w:rPr>
        <w:t xml:space="preserve">Départements, </w:t>
      </w:r>
      <w:r w:rsidRPr="006422C4">
        <w:rPr>
          <w:rFonts w:asciiTheme="minorHAnsi" w:hAnsiTheme="minorHAnsi"/>
          <w:iCs/>
          <w:color w:val="1F497D"/>
          <w:sz w:val="24"/>
          <w:szCs w:val="24"/>
        </w:rPr>
        <w:t>AFAC, FRC, Chambre d’agriculture, CEN, Parcs Naturels Régionaux …).</w:t>
      </w:r>
    </w:p>
    <w:p w14:paraId="737A8DF8" w14:textId="77777777" w:rsidR="007F447B" w:rsidRDefault="007F447B" w:rsidP="006422C4">
      <w:pPr>
        <w:jc w:val="both"/>
        <w:rPr>
          <w:rFonts w:asciiTheme="minorHAnsi" w:hAnsiTheme="minorHAnsi"/>
          <w:iCs/>
          <w:color w:val="1F497D"/>
          <w:sz w:val="24"/>
          <w:szCs w:val="24"/>
        </w:rPr>
      </w:pPr>
    </w:p>
    <w:p w14:paraId="3FA55DFA" w14:textId="41CEF504" w:rsidR="004804EE" w:rsidRDefault="004804EE" w:rsidP="006422C4">
      <w:pPr>
        <w:jc w:val="both"/>
        <w:rPr>
          <w:rFonts w:asciiTheme="minorHAnsi" w:hAnsiTheme="minorHAnsi"/>
          <w:iCs/>
          <w:color w:val="1F497D"/>
          <w:sz w:val="24"/>
          <w:szCs w:val="24"/>
        </w:rPr>
      </w:pPr>
      <w:r w:rsidRPr="004804EE">
        <w:rPr>
          <w:rFonts w:asciiTheme="minorHAnsi" w:hAnsiTheme="minorHAnsi"/>
          <w:iCs/>
          <w:color w:val="1F497D"/>
          <w:sz w:val="24"/>
          <w:szCs w:val="24"/>
        </w:rPr>
        <w:t>Les dossiers seront analysés selon les critères suivants (grille de sélection des projets) :</w:t>
      </w:r>
    </w:p>
    <w:p w14:paraId="46131577" w14:textId="34E0A168" w:rsidR="004804EE" w:rsidRPr="0067159B" w:rsidRDefault="004804EE"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Porteur du projet - Légitimité du porteur du projet vis-à-vis du territoire ou des acteurs existants, - Compétence techniques et humaines dédiées au projet.</w:t>
      </w:r>
    </w:p>
    <w:p w14:paraId="652B414F" w14:textId="25B8B23F" w:rsidR="00575E0A" w:rsidRPr="0067159B" w:rsidRDefault="004804EE"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 xml:space="preserve">Pertinence </w:t>
      </w:r>
      <w:r w:rsidR="00575E0A" w:rsidRPr="0067159B">
        <w:rPr>
          <w:rFonts w:asciiTheme="minorHAnsi" w:hAnsiTheme="minorHAnsi"/>
          <w:iCs/>
          <w:color w:val="1F497D"/>
          <w:sz w:val="24"/>
          <w:szCs w:val="24"/>
        </w:rPr>
        <w:t xml:space="preserve">et ambition </w:t>
      </w:r>
      <w:r w:rsidRPr="0067159B">
        <w:rPr>
          <w:rFonts w:asciiTheme="minorHAnsi" w:hAnsiTheme="minorHAnsi"/>
          <w:iCs/>
          <w:color w:val="1F497D"/>
          <w:sz w:val="24"/>
          <w:szCs w:val="24"/>
        </w:rPr>
        <w:t xml:space="preserve">du projet - Cohérence et compatibilité du projet par rapport </w:t>
      </w:r>
      <w:r w:rsidR="007F447B" w:rsidRPr="0067159B">
        <w:rPr>
          <w:rFonts w:asciiTheme="minorHAnsi" w:hAnsiTheme="minorHAnsi"/>
          <w:iCs/>
          <w:color w:val="1F497D"/>
          <w:sz w:val="24"/>
          <w:szCs w:val="24"/>
        </w:rPr>
        <w:t>à la Stratégie régionale pour la biodiversité (SRB), au Schéma régional de Cohérence Ecologique (SRCE)</w:t>
      </w:r>
      <w:r w:rsidRPr="0067159B">
        <w:rPr>
          <w:rFonts w:asciiTheme="minorHAnsi" w:hAnsiTheme="minorHAnsi"/>
          <w:iCs/>
          <w:color w:val="1F497D"/>
          <w:sz w:val="24"/>
          <w:szCs w:val="24"/>
        </w:rPr>
        <w:t xml:space="preserve"> et au Schéma Directeur d’Aménagement et de Gestion des Eaux (SDAGE), - Adéquation du projet avec la mise en œuvre des documents d’urbanisme (SCOT, PLUi…) et de préservation de la biodiversité (DOCOB, charte PNR, schéma départemental ENS, …), - Pluralité et cohérence d’actions (définition des enjeux et objectifs, identification des actions, mise en œuvre, animation, suivi)</w:t>
      </w:r>
      <w:r w:rsidR="00575E0A" w:rsidRPr="0067159B">
        <w:rPr>
          <w:rFonts w:asciiTheme="minorHAnsi" w:hAnsiTheme="minorHAnsi"/>
          <w:iCs/>
          <w:color w:val="1F497D"/>
          <w:sz w:val="24"/>
          <w:szCs w:val="24"/>
        </w:rPr>
        <w:t xml:space="preserve"> -</w:t>
      </w:r>
      <w:r w:rsidRPr="0067159B">
        <w:rPr>
          <w:rFonts w:asciiTheme="minorHAnsi" w:hAnsiTheme="minorHAnsi"/>
          <w:iCs/>
          <w:color w:val="1F497D"/>
          <w:sz w:val="24"/>
          <w:szCs w:val="24"/>
        </w:rPr>
        <w:t>Pertinence et plus-value écologique des actions proposées.</w:t>
      </w:r>
    </w:p>
    <w:p w14:paraId="47754DB0" w14:textId="0866585A" w:rsidR="006422C4" w:rsidRPr="0067159B" w:rsidRDefault="004804EE" w:rsidP="000F73E5">
      <w:pPr>
        <w:pStyle w:val="Paragraphedeliste"/>
        <w:numPr>
          <w:ilvl w:val="0"/>
          <w:numId w:val="7"/>
        </w:numPr>
        <w:ind w:left="567"/>
        <w:jc w:val="both"/>
        <w:rPr>
          <w:rFonts w:asciiTheme="minorHAnsi" w:hAnsiTheme="minorHAnsi"/>
          <w:iCs/>
          <w:color w:val="1F497D"/>
          <w:sz w:val="24"/>
          <w:szCs w:val="24"/>
        </w:rPr>
      </w:pPr>
      <w:r w:rsidRPr="0067159B">
        <w:rPr>
          <w:rFonts w:asciiTheme="minorHAnsi" w:hAnsiTheme="minorHAnsi"/>
          <w:iCs/>
          <w:color w:val="1F497D"/>
          <w:sz w:val="24"/>
          <w:szCs w:val="24"/>
        </w:rPr>
        <w:t>Gouvernance et financements - Portage partenarial du projet : stratégie de partenariat recherchée, appui sur des experts (association</w:t>
      </w:r>
      <w:r w:rsidR="00392825" w:rsidRPr="0067159B">
        <w:rPr>
          <w:rFonts w:asciiTheme="minorHAnsi" w:hAnsiTheme="minorHAnsi"/>
          <w:iCs/>
          <w:color w:val="1F497D"/>
          <w:sz w:val="24"/>
          <w:szCs w:val="24"/>
        </w:rPr>
        <w:t xml:space="preserve"> AFAC ou autres</w:t>
      </w:r>
      <w:r w:rsidRPr="0067159B">
        <w:rPr>
          <w:rFonts w:asciiTheme="minorHAnsi" w:hAnsiTheme="minorHAnsi"/>
          <w:iCs/>
          <w:color w:val="1F497D"/>
          <w:sz w:val="24"/>
          <w:szCs w:val="24"/>
        </w:rPr>
        <w:t xml:space="preserve">, PNR, </w:t>
      </w:r>
      <w:r w:rsidR="007F447B" w:rsidRPr="0067159B">
        <w:rPr>
          <w:rFonts w:asciiTheme="minorHAnsi" w:hAnsiTheme="minorHAnsi"/>
          <w:iCs/>
          <w:color w:val="1F497D"/>
          <w:sz w:val="24"/>
          <w:szCs w:val="24"/>
        </w:rPr>
        <w:t xml:space="preserve">CAUE, </w:t>
      </w:r>
      <w:r w:rsidRPr="0067159B">
        <w:rPr>
          <w:rFonts w:asciiTheme="minorHAnsi" w:hAnsiTheme="minorHAnsi"/>
          <w:iCs/>
          <w:color w:val="1F497D"/>
          <w:sz w:val="24"/>
          <w:szCs w:val="24"/>
        </w:rPr>
        <w:t>Chambre d’agriculture…), - Démarche de suivi et d’évaluation du projet - Pérennité du projet en termes de garanties foncières, d’entretien et de suivi, - Cohérence budgétaire du projet.</w:t>
      </w:r>
    </w:p>
    <w:p w14:paraId="04D49C65" w14:textId="1D812FBB" w:rsidR="00A15EC2" w:rsidRPr="004B28FA" w:rsidRDefault="00A15EC2" w:rsidP="004B28FA">
      <w:pPr>
        <w:jc w:val="both"/>
        <w:rPr>
          <w:rFonts w:asciiTheme="minorHAnsi" w:hAnsiTheme="minorHAnsi"/>
          <w:iCs/>
          <w:color w:val="1F497D"/>
          <w:sz w:val="24"/>
          <w:szCs w:val="24"/>
        </w:rPr>
      </w:pPr>
    </w:p>
    <w:p w14:paraId="0010D0FC" w14:textId="78CB9526" w:rsidR="00A15EC2" w:rsidRPr="0027375B" w:rsidRDefault="004B28FA" w:rsidP="004B28FA">
      <w:pPr>
        <w:jc w:val="both"/>
        <w:rPr>
          <w:rFonts w:asciiTheme="minorHAnsi" w:hAnsiTheme="minorHAnsi"/>
          <w:i/>
          <w:color w:val="1F497D"/>
          <w:sz w:val="24"/>
          <w:szCs w:val="24"/>
        </w:rPr>
      </w:pPr>
      <w:r w:rsidRPr="0027375B">
        <w:rPr>
          <w:rFonts w:asciiTheme="minorHAnsi" w:hAnsiTheme="minorHAnsi"/>
          <w:i/>
          <w:color w:val="1F497D"/>
          <w:sz w:val="24"/>
          <w:szCs w:val="24"/>
        </w:rPr>
        <w:t>Pour information, les dossiers feront l’objet d’une communication auprès de l’instance régionale de sélection des projets (IRSP) pour les fonds européens.</w:t>
      </w:r>
    </w:p>
    <w:p w14:paraId="64D51721" w14:textId="77777777" w:rsidR="00A15EC2" w:rsidRPr="002F2E1A" w:rsidRDefault="00A15EC2" w:rsidP="00A15EC2">
      <w:pPr>
        <w:pStyle w:val="Paragraphedeliste"/>
        <w:ind w:left="0"/>
        <w:jc w:val="both"/>
        <w:rPr>
          <w:rFonts w:asciiTheme="minorHAnsi" w:hAnsiTheme="minorHAnsi"/>
          <w:bCs/>
          <w:iCs/>
          <w:caps/>
          <w:color w:val="1F497D"/>
          <w:sz w:val="24"/>
          <w:szCs w:val="24"/>
        </w:rPr>
      </w:pPr>
    </w:p>
    <w:p w14:paraId="73B02401" w14:textId="77777777"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Nature des frais éligibles</w:t>
      </w:r>
    </w:p>
    <w:p w14:paraId="47622FC7" w14:textId="77777777" w:rsidR="006422C4" w:rsidRDefault="006422C4" w:rsidP="006422C4">
      <w:pPr>
        <w:jc w:val="both"/>
        <w:rPr>
          <w:rFonts w:asciiTheme="minorHAnsi" w:hAnsiTheme="minorHAnsi"/>
          <w:iCs/>
          <w:color w:val="1F497D"/>
          <w:sz w:val="24"/>
          <w:szCs w:val="24"/>
        </w:rPr>
      </w:pPr>
    </w:p>
    <w:p w14:paraId="1CCFB10C" w14:textId="799D4622"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xml:space="preserve">Les frais éligibles </w:t>
      </w:r>
      <w:r w:rsidR="00002811">
        <w:rPr>
          <w:rFonts w:asciiTheme="minorHAnsi" w:hAnsiTheme="minorHAnsi"/>
          <w:iCs/>
          <w:color w:val="1F497D"/>
          <w:sz w:val="24"/>
          <w:szCs w:val="24"/>
        </w:rPr>
        <w:t>au règlement « </w:t>
      </w:r>
      <w:proofErr w:type="spellStart"/>
      <w:r w:rsidR="00002811">
        <w:rPr>
          <w:rFonts w:asciiTheme="minorHAnsi" w:hAnsiTheme="minorHAnsi"/>
          <w:iCs/>
          <w:color w:val="1F497D"/>
          <w:sz w:val="24"/>
          <w:szCs w:val="24"/>
        </w:rPr>
        <w:t>Liger</w:t>
      </w:r>
      <w:proofErr w:type="spellEnd"/>
      <w:r w:rsidR="00002811">
        <w:rPr>
          <w:rFonts w:asciiTheme="minorHAnsi" w:hAnsiTheme="minorHAnsi"/>
          <w:iCs/>
          <w:color w:val="1F497D"/>
          <w:sz w:val="24"/>
          <w:szCs w:val="24"/>
        </w:rPr>
        <w:t xml:space="preserve"> bocage et agroforesterie »</w:t>
      </w:r>
      <w:r w:rsidR="00E97CDE">
        <w:rPr>
          <w:rFonts w:asciiTheme="minorHAnsi" w:hAnsiTheme="minorHAnsi"/>
          <w:iCs/>
          <w:color w:val="1F497D"/>
          <w:sz w:val="24"/>
          <w:szCs w:val="24"/>
        </w:rPr>
        <w:t xml:space="preserve"> </w:t>
      </w:r>
      <w:r w:rsidR="004804EE">
        <w:rPr>
          <w:rFonts w:asciiTheme="minorHAnsi" w:hAnsiTheme="minorHAnsi"/>
          <w:iCs/>
          <w:color w:val="1F497D"/>
          <w:sz w:val="24"/>
          <w:szCs w:val="24"/>
        </w:rPr>
        <w:t>sont</w:t>
      </w:r>
      <w:r w:rsidRPr="006422C4">
        <w:rPr>
          <w:rFonts w:asciiTheme="minorHAnsi" w:hAnsiTheme="minorHAnsi"/>
          <w:iCs/>
          <w:color w:val="1F497D"/>
          <w:sz w:val="24"/>
          <w:szCs w:val="24"/>
        </w:rPr>
        <w:t xml:space="preserve"> les suivants (des justificatifs de ces coûts seront demandés) :</w:t>
      </w:r>
    </w:p>
    <w:p w14:paraId="66C7E556" w14:textId="77777777"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Frais d’étude,</w:t>
      </w:r>
    </w:p>
    <w:p w14:paraId="1DB5F520" w14:textId="77777777" w:rsidR="006422C4"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Prestations extérieures,</w:t>
      </w:r>
    </w:p>
    <w:p w14:paraId="6889A124" w14:textId="77777777" w:rsidR="00835338" w:rsidRPr="000F73E5"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Temps de travail, frais de structures correspondants, frais professionnels (déplacement, hébergement, restauration …),</w:t>
      </w:r>
    </w:p>
    <w:p w14:paraId="02F7DE17" w14:textId="6941B895" w:rsidR="006422C4" w:rsidRPr="00CE38DA" w:rsidRDefault="006422C4" w:rsidP="000F73E5">
      <w:pPr>
        <w:pStyle w:val="Paragraphedeliste"/>
        <w:numPr>
          <w:ilvl w:val="0"/>
          <w:numId w:val="7"/>
        </w:numPr>
        <w:ind w:left="567"/>
        <w:jc w:val="both"/>
        <w:rPr>
          <w:rFonts w:asciiTheme="minorHAnsi" w:hAnsiTheme="minorHAnsi"/>
          <w:iCs/>
          <w:color w:val="1F497D"/>
          <w:sz w:val="24"/>
          <w:szCs w:val="24"/>
        </w:rPr>
      </w:pPr>
      <w:r w:rsidRPr="006422C4">
        <w:rPr>
          <w:rFonts w:asciiTheme="minorHAnsi" w:hAnsiTheme="minorHAnsi"/>
          <w:iCs/>
          <w:color w:val="1F497D"/>
          <w:sz w:val="24"/>
          <w:szCs w:val="24"/>
        </w:rPr>
        <w:t>Achat de plants</w:t>
      </w:r>
      <w:r w:rsidR="00C31974">
        <w:rPr>
          <w:rFonts w:asciiTheme="minorHAnsi" w:hAnsiTheme="minorHAnsi"/>
          <w:iCs/>
          <w:color w:val="1F497D"/>
          <w:sz w:val="24"/>
          <w:szCs w:val="24"/>
        </w:rPr>
        <w:t xml:space="preserve"> </w:t>
      </w:r>
      <w:r w:rsidRPr="006422C4">
        <w:rPr>
          <w:rFonts w:asciiTheme="minorHAnsi" w:hAnsiTheme="minorHAnsi"/>
          <w:iCs/>
          <w:color w:val="1F497D"/>
          <w:sz w:val="24"/>
          <w:szCs w:val="24"/>
        </w:rPr>
        <w:t xml:space="preserve">et de matériel lié à la plantation </w:t>
      </w:r>
      <w:r w:rsidR="000370A6">
        <w:rPr>
          <w:rFonts w:asciiTheme="minorHAnsi" w:hAnsiTheme="minorHAnsi"/>
          <w:iCs/>
          <w:color w:val="1F497D"/>
          <w:sz w:val="24"/>
          <w:szCs w:val="24"/>
        </w:rPr>
        <w:t xml:space="preserve">et /ou à </w:t>
      </w:r>
      <w:r w:rsidR="00C31974">
        <w:rPr>
          <w:rFonts w:asciiTheme="minorHAnsi" w:hAnsiTheme="minorHAnsi"/>
          <w:iCs/>
          <w:color w:val="1F497D"/>
          <w:sz w:val="24"/>
          <w:szCs w:val="24"/>
        </w:rPr>
        <w:t>la valorisation</w:t>
      </w:r>
      <w:r w:rsidR="0000754F">
        <w:rPr>
          <w:rFonts w:asciiTheme="minorHAnsi" w:hAnsiTheme="minorHAnsi"/>
          <w:iCs/>
          <w:color w:val="1F497D"/>
          <w:sz w:val="24"/>
          <w:szCs w:val="24"/>
        </w:rPr>
        <w:t xml:space="preserve">, </w:t>
      </w:r>
      <w:r w:rsidR="008C5279">
        <w:rPr>
          <w:rFonts w:asciiTheme="minorHAnsi" w:hAnsiTheme="minorHAnsi"/>
          <w:iCs/>
          <w:color w:val="1F497D"/>
          <w:sz w:val="24"/>
          <w:szCs w:val="24"/>
        </w:rPr>
        <w:t>(</w:t>
      </w:r>
      <w:r w:rsidR="00611861">
        <w:rPr>
          <w:rFonts w:asciiTheme="minorHAnsi" w:hAnsiTheme="minorHAnsi"/>
          <w:iCs/>
          <w:color w:val="1F497D"/>
          <w:sz w:val="24"/>
          <w:szCs w:val="24"/>
        </w:rPr>
        <w:t>main d’œuvre et animation locale</w:t>
      </w:r>
      <w:r w:rsidR="008C5279">
        <w:rPr>
          <w:rFonts w:asciiTheme="minorHAnsi" w:hAnsiTheme="minorHAnsi"/>
          <w:iCs/>
          <w:color w:val="1F497D"/>
          <w:sz w:val="24"/>
          <w:szCs w:val="24"/>
        </w:rPr>
        <w:t xml:space="preserve">, </w:t>
      </w:r>
      <w:r w:rsidRPr="006422C4">
        <w:rPr>
          <w:rFonts w:asciiTheme="minorHAnsi" w:hAnsiTheme="minorHAnsi"/>
          <w:iCs/>
          <w:color w:val="1F497D"/>
          <w:sz w:val="24"/>
          <w:szCs w:val="24"/>
        </w:rPr>
        <w:t>préparation du sol, protections individuelles des plants</w:t>
      </w:r>
      <w:r w:rsidR="000B3CA1">
        <w:rPr>
          <w:rFonts w:asciiTheme="minorHAnsi" w:hAnsiTheme="minorHAnsi"/>
          <w:iCs/>
          <w:color w:val="1F497D"/>
          <w:sz w:val="24"/>
          <w:szCs w:val="24"/>
        </w:rPr>
        <w:t xml:space="preserve"> et clôtures pour le bétail</w:t>
      </w:r>
      <w:r w:rsidRPr="006422C4">
        <w:rPr>
          <w:rFonts w:asciiTheme="minorHAnsi" w:hAnsiTheme="minorHAnsi"/>
          <w:iCs/>
          <w:color w:val="1F497D"/>
          <w:sz w:val="24"/>
          <w:szCs w:val="24"/>
        </w:rPr>
        <w:t>, paillages naturels uniquement biodégradables à 100 %,</w:t>
      </w:r>
      <w:r w:rsidR="000B3CA1">
        <w:rPr>
          <w:rFonts w:asciiTheme="minorHAnsi" w:hAnsiTheme="minorHAnsi"/>
          <w:iCs/>
          <w:color w:val="1F497D"/>
          <w:sz w:val="24"/>
          <w:szCs w:val="24"/>
        </w:rPr>
        <w:t xml:space="preserve"> entretien de</w:t>
      </w:r>
      <w:r w:rsidR="00692F44">
        <w:rPr>
          <w:rFonts w:asciiTheme="minorHAnsi" w:hAnsiTheme="minorHAnsi"/>
          <w:iCs/>
          <w:color w:val="1F497D"/>
          <w:sz w:val="24"/>
          <w:szCs w:val="24"/>
        </w:rPr>
        <w:t xml:space="preserve"> la </w:t>
      </w:r>
      <w:r w:rsidR="000B3CA1">
        <w:rPr>
          <w:rFonts w:asciiTheme="minorHAnsi" w:hAnsiTheme="minorHAnsi"/>
          <w:iCs/>
          <w:color w:val="1F497D"/>
          <w:sz w:val="24"/>
          <w:szCs w:val="24"/>
        </w:rPr>
        <w:t>première année,</w:t>
      </w:r>
      <w:r w:rsidRPr="006422C4">
        <w:rPr>
          <w:rFonts w:asciiTheme="minorHAnsi" w:hAnsiTheme="minorHAnsi"/>
          <w:iCs/>
          <w:color w:val="1F497D"/>
          <w:sz w:val="24"/>
          <w:szCs w:val="24"/>
        </w:rPr>
        <w:t xml:space="preserve"> etc.)</w:t>
      </w:r>
      <w:r w:rsidR="00CE38DA">
        <w:rPr>
          <w:rFonts w:asciiTheme="minorHAnsi" w:hAnsiTheme="minorHAnsi"/>
          <w:iCs/>
          <w:color w:val="1F497D"/>
          <w:sz w:val="24"/>
          <w:szCs w:val="24"/>
        </w:rPr>
        <w:t xml:space="preserve"> </w:t>
      </w:r>
    </w:p>
    <w:p w14:paraId="7A0FBD11" w14:textId="77777777" w:rsidR="006422C4" w:rsidRPr="006422C4" w:rsidRDefault="006422C4" w:rsidP="006422C4">
      <w:pPr>
        <w:jc w:val="both"/>
        <w:rPr>
          <w:rFonts w:asciiTheme="minorHAnsi" w:hAnsiTheme="minorHAnsi"/>
          <w:sz w:val="24"/>
          <w:szCs w:val="24"/>
        </w:rPr>
      </w:pPr>
      <w:r w:rsidRPr="006422C4">
        <w:rPr>
          <w:rFonts w:asciiTheme="minorHAnsi" w:hAnsiTheme="minorHAnsi"/>
          <w:iCs/>
          <w:color w:val="1F497D"/>
          <w:sz w:val="24"/>
          <w:szCs w:val="24"/>
        </w:rPr>
        <w:t> </w:t>
      </w:r>
    </w:p>
    <w:p w14:paraId="367372A8" w14:textId="77777777" w:rsidR="006422C4" w:rsidRPr="006422C4" w:rsidRDefault="006422C4" w:rsidP="006422C4">
      <w:pPr>
        <w:jc w:val="both"/>
        <w:rPr>
          <w:rFonts w:asciiTheme="minorHAnsi" w:hAnsiTheme="minorHAnsi"/>
          <w:sz w:val="24"/>
          <w:szCs w:val="24"/>
        </w:rPr>
      </w:pPr>
    </w:p>
    <w:p w14:paraId="06025F1E" w14:textId="55672B6F" w:rsidR="006422C4" w:rsidRPr="002F2E1A" w:rsidRDefault="006422C4" w:rsidP="006A4DE4">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Nature</w:t>
      </w:r>
      <w:r w:rsidR="00CE38DA" w:rsidRPr="002F2E1A">
        <w:rPr>
          <w:rFonts w:asciiTheme="minorHAnsi" w:hAnsiTheme="minorHAnsi"/>
          <w:bCs/>
          <w:iCs/>
          <w:caps/>
          <w:color w:val="1F497D"/>
          <w:sz w:val="24"/>
          <w:szCs w:val="24"/>
        </w:rPr>
        <w:t xml:space="preserve">, </w:t>
      </w:r>
      <w:r w:rsidRPr="002F2E1A">
        <w:rPr>
          <w:rFonts w:asciiTheme="minorHAnsi" w:hAnsiTheme="minorHAnsi"/>
          <w:bCs/>
          <w:iCs/>
          <w:caps/>
          <w:color w:val="1F497D"/>
          <w:sz w:val="24"/>
          <w:szCs w:val="24"/>
        </w:rPr>
        <w:t xml:space="preserve">montant </w:t>
      </w:r>
      <w:r w:rsidR="00CE38DA" w:rsidRPr="002F2E1A">
        <w:rPr>
          <w:rFonts w:asciiTheme="minorHAnsi" w:hAnsiTheme="minorHAnsi"/>
          <w:bCs/>
          <w:iCs/>
          <w:caps/>
          <w:color w:val="1F497D"/>
          <w:sz w:val="24"/>
          <w:szCs w:val="24"/>
        </w:rPr>
        <w:t xml:space="preserve">et durée de validité des </w:t>
      </w:r>
      <w:r w:rsidRPr="002F2E1A">
        <w:rPr>
          <w:rFonts w:asciiTheme="minorHAnsi" w:hAnsiTheme="minorHAnsi"/>
          <w:bCs/>
          <w:iCs/>
          <w:caps/>
          <w:color w:val="1F497D"/>
          <w:sz w:val="24"/>
          <w:szCs w:val="24"/>
        </w:rPr>
        <w:t>aide</w:t>
      </w:r>
      <w:r w:rsidR="00CE38DA" w:rsidRPr="002F2E1A">
        <w:rPr>
          <w:rFonts w:asciiTheme="minorHAnsi" w:hAnsiTheme="minorHAnsi"/>
          <w:bCs/>
          <w:iCs/>
          <w:caps/>
          <w:color w:val="1F497D"/>
          <w:sz w:val="24"/>
          <w:szCs w:val="24"/>
        </w:rPr>
        <w:t>s</w:t>
      </w:r>
    </w:p>
    <w:p w14:paraId="2407AB56" w14:textId="77777777" w:rsidR="006422C4" w:rsidRDefault="006422C4" w:rsidP="006422C4">
      <w:pPr>
        <w:jc w:val="both"/>
        <w:rPr>
          <w:rFonts w:asciiTheme="minorHAnsi" w:hAnsiTheme="minorHAnsi"/>
          <w:iCs/>
          <w:color w:val="1F497D"/>
          <w:sz w:val="24"/>
          <w:szCs w:val="24"/>
        </w:rPr>
      </w:pPr>
    </w:p>
    <w:p w14:paraId="5544C6E0" w14:textId="0B152124" w:rsidR="006422C4"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Nature : Subvention</w:t>
      </w:r>
    </w:p>
    <w:p w14:paraId="44A51CAC" w14:textId="77777777" w:rsidR="0027375B" w:rsidRPr="00CE38DA" w:rsidRDefault="0027375B" w:rsidP="006422C4">
      <w:pPr>
        <w:jc w:val="both"/>
        <w:rPr>
          <w:rFonts w:asciiTheme="minorHAnsi" w:hAnsiTheme="minorHAnsi"/>
          <w:iCs/>
          <w:color w:val="1F497D"/>
          <w:sz w:val="24"/>
          <w:szCs w:val="24"/>
        </w:rPr>
      </w:pPr>
    </w:p>
    <w:p w14:paraId="4A8E67E6" w14:textId="0D49CDFA" w:rsidR="006422C4" w:rsidRDefault="006422C4" w:rsidP="006422C4">
      <w:pPr>
        <w:jc w:val="both"/>
        <w:rPr>
          <w:rFonts w:asciiTheme="minorHAnsi" w:hAnsiTheme="minorHAnsi"/>
          <w:iCs/>
          <w:color w:val="1F497D"/>
          <w:sz w:val="24"/>
          <w:szCs w:val="24"/>
        </w:rPr>
      </w:pPr>
      <w:r w:rsidRPr="006422C4">
        <w:rPr>
          <w:rFonts w:asciiTheme="minorHAnsi" w:hAnsiTheme="minorHAnsi"/>
          <w:iCs/>
          <w:color w:val="1F497D"/>
          <w:sz w:val="24"/>
          <w:szCs w:val="24"/>
        </w:rPr>
        <w:t>Section : Investissement (pouvant être accompagné de fonctionnement)</w:t>
      </w:r>
    </w:p>
    <w:p w14:paraId="636F9AFA" w14:textId="77777777" w:rsidR="0027375B" w:rsidRPr="00CE38DA" w:rsidRDefault="0027375B" w:rsidP="006422C4">
      <w:pPr>
        <w:jc w:val="both"/>
        <w:rPr>
          <w:rFonts w:asciiTheme="minorHAnsi" w:hAnsiTheme="minorHAnsi"/>
          <w:iCs/>
          <w:color w:val="1F497D"/>
          <w:sz w:val="24"/>
          <w:szCs w:val="24"/>
        </w:rPr>
      </w:pPr>
    </w:p>
    <w:p w14:paraId="5434CB4E" w14:textId="3B0FA472" w:rsidR="00835338" w:rsidRPr="00CE38DA" w:rsidRDefault="00835338" w:rsidP="006422C4">
      <w:pPr>
        <w:jc w:val="both"/>
        <w:rPr>
          <w:rFonts w:asciiTheme="minorHAnsi" w:hAnsiTheme="minorHAnsi"/>
          <w:iCs/>
          <w:color w:val="1F497D"/>
          <w:sz w:val="24"/>
          <w:szCs w:val="24"/>
        </w:rPr>
      </w:pPr>
      <w:r w:rsidRPr="00CE38DA">
        <w:rPr>
          <w:rFonts w:asciiTheme="minorHAnsi" w:hAnsiTheme="minorHAnsi"/>
          <w:iCs/>
          <w:color w:val="1F497D"/>
          <w:sz w:val="24"/>
          <w:szCs w:val="24"/>
        </w:rPr>
        <w:lastRenderedPageBreak/>
        <w:t>Taux d’aides : cf</w:t>
      </w:r>
      <w:r w:rsidR="00CE38DA" w:rsidRPr="00CE38DA">
        <w:rPr>
          <w:rFonts w:asciiTheme="minorHAnsi" w:hAnsiTheme="minorHAnsi"/>
          <w:iCs/>
          <w:color w:val="1F497D"/>
          <w:sz w:val="24"/>
          <w:szCs w:val="24"/>
        </w:rPr>
        <w:t>.</w:t>
      </w:r>
      <w:r w:rsidRPr="00CE38DA">
        <w:rPr>
          <w:rFonts w:asciiTheme="minorHAnsi" w:hAnsiTheme="minorHAnsi"/>
          <w:iCs/>
          <w:color w:val="1F497D"/>
          <w:sz w:val="24"/>
          <w:szCs w:val="24"/>
        </w:rPr>
        <w:t xml:space="preserve"> fiches d’aides </w:t>
      </w:r>
      <w:r w:rsidR="0071710D">
        <w:rPr>
          <w:rFonts w:asciiTheme="minorHAnsi" w:hAnsiTheme="minorHAnsi"/>
          <w:iCs/>
          <w:color w:val="1F497D"/>
          <w:sz w:val="24"/>
          <w:szCs w:val="24"/>
        </w:rPr>
        <w:t>annexées</w:t>
      </w:r>
    </w:p>
    <w:p w14:paraId="086846A2" w14:textId="68240061" w:rsidR="00835338" w:rsidRDefault="00835338" w:rsidP="00835338">
      <w:pPr>
        <w:jc w:val="both"/>
        <w:rPr>
          <w:rFonts w:asciiTheme="minorHAnsi" w:hAnsiTheme="minorHAnsi"/>
          <w:iCs/>
          <w:color w:val="1F497D"/>
          <w:sz w:val="24"/>
          <w:szCs w:val="24"/>
        </w:rPr>
      </w:pPr>
      <w:r w:rsidRPr="00CE38DA">
        <w:rPr>
          <w:rFonts w:asciiTheme="minorHAnsi" w:hAnsiTheme="minorHAnsi"/>
          <w:iCs/>
          <w:color w:val="1F497D"/>
          <w:sz w:val="24"/>
          <w:szCs w:val="24"/>
        </w:rPr>
        <w:t xml:space="preserve">Les aides </w:t>
      </w:r>
      <w:r w:rsidR="00611861">
        <w:rPr>
          <w:rFonts w:asciiTheme="minorHAnsi" w:hAnsiTheme="minorHAnsi"/>
          <w:iCs/>
          <w:color w:val="1F497D"/>
          <w:sz w:val="24"/>
          <w:szCs w:val="24"/>
        </w:rPr>
        <w:t>peuvent atteindre</w:t>
      </w:r>
      <w:r w:rsidRPr="00CE38DA">
        <w:rPr>
          <w:rFonts w:asciiTheme="minorHAnsi" w:hAnsiTheme="minorHAnsi"/>
          <w:iCs/>
          <w:color w:val="1F497D"/>
          <w:sz w:val="24"/>
          <w:szCs w:val="24"/>
        </w:rPr>
        <w:t xml:space="preserve"> </w:t>
      </w:r>
      <w:r w:rsidR="006C172D">
        <w:rPr>
          <w:rFonts w:asciiTheme="minorHAnsi" w:hAnsiTheme="minorHAnsi"/>
          <w:iCs/>
          <w:color w:val="1F497D"/>
          <w:sz w:val="24"/>
          <w:szCs w:val="24"/>
        </w:rPr>
        <w:t xml:space="preserve">100% </w:t>
      </w:r>
      <w:r w:rsidRPr="00CE38DA">
        <w:rPr>
          <w:rFonts w:asciiTheme="minorHAnsi" w:hAnsiTheme="minorHAnsi"/>
          <w:iCs/>
          <w:color w:val="1F497D"/>
          <w:sz w:val="24"/>
          <w:szCs w:val="24"/>
        </w:rPr>
        <w:t>d’aides publiques</w:t>
      </w:r>
      <w:r w:rsidR="00611861">
        <w:rPr>
          <w:rFonts w:asciiTheme="minorHAnsi" w:hAnsiTheme="minorHAnsi"/>
          <w:iCs/>
          <w:color w:val="1F497D"/>
          <w:sz w:val="24"/>
          <w:szCs w:val="24"/>
        </w:rPr>
        <w:t xml:space="preserve"> au titre du Plan de relance</w:t>
      </w:r>
      <w:r w:rsidRPr="00CE38DA">
        <w:rPr>
          <w:rFonts w:asciiTheme="minorHAnsi" w:hAnsiTheme="minorHAnsi"/>
          <w:iCs/>
          <w:color w:val="1F497D"/>
          <w:sz w:val="24"/>
          <w:szCs w:val="24"/>
        </w:rPr>
        <w:t>.</w:t>
      </w:r>
    </w:p>
    <w:p w14:paraId="5536F5AE" w14:textId="77777777" w:rsidR="0027375B" w:rsidRDefault="0027375B" w:rsidP="0077262E">
      <w:pPr>
        <w:jc w:val="both"/>
        <w:rPr>
          <w:rFonts w:asciiTheme="minorHAnsi" w:hAnsiTheme="minorHAnsi"/>
          <w:iCs/>
          <w:color w:val="1F497D"/>
          <w:sz w:val="24"/>
          <w:szCs w:val="24"/>
        </w:rPr>
      </w:pPr>
    </w:p>
    <w:p w14:paraId="2327FCC0" w14:textId="4B995AA3" w:rsidR="0077262E" w:rsidRPr="0077262E" w:rsidRDefault="0077262E" w:rsidP="0077262E">
      <w:pPr>
        <w:jc w:val="both"/>
        <w:rPr>
          <w:rFonts w:asciiTheme="minorHAnsi" w:hAnsiTheme="minorHAnsi"/>
          <w:iCs/>
          <w:color w:val="1F497D"/>
          <w:sz w:val="24"/>
          <w:szCs w:val="24"/>
        </w:rPr>
      </w:pPr>
      <w:r>
        <w:rPr>
          <w:rFonts w:asciiTheme="minorHAnsi" w:hAnsiTheme="minorHAnsi"/>
          <w:iCs/>
          <w:color w:val="1F497D"/>
          <w:sz w:val="24"/>
          <w:szCs w:val="24"/>
        </w:rPr>
        <w:t>Par ailleurs, e</w:t>
      </w:r>
      <w:r w:rsidRPr="0077262E">
        <w:rPr>
          <w:rFonts w:asciiTheme="minorHAnsi" w:hAnsiTheme="minorHAnsi"/>
          <w:iCs/>
          <w:color w:val="1F497D"/>
          <w:sz w:val="24"/>
          <w:szCs w:val="24"/>
        </w:rPr>
        <w:t>n cas de projet relevant de l’activité économique, les aides seront attribuées dans les conditions et limites des taux d’aides maximum prévus par le ou les règlements ou régime d’aide applicables au projet</w:t>
      </w:r>
      <w:r w:rsidR="00D6684B">
        <w:rPr>
          <w:rFonts w:asciiTheme="minorHAnsi" w:hAnsiTheme="minorHAnsi"/>
          <w:iCs/>
          <w:color w:val="1F497D"/>
          <w:sz w:val="24"/>
          <w:szCs w:val="24"/>
        </w:rPr>
        <w:t>, ainsi que des règles liées à leurs cumuls</w:t>
      </w:r>
      <w:r w:rsidRPr="0077262E">
        <w:rPr>
          <w:rFonts w:asciiTheme="minorHAnsi" w:hAnsiTheme="minorHAnsi"/>
          <w:iCs/>
          <w:color w:val="1F497D"/>
          <w:sz w:val="24"/>
          <w:szCs w:val="24"/>
        </w:rPr>
        <w:t>.</w:t>
      </w:r>
    </w:p>
    <w:p w14:paraId="1F7E9A75" w14:textId="77777777" w:rsidR="001F52FE" w:rsidRDefault="001F52FE" w:rsidP="0077262E">
      <w:pPr>
        <w:jc w:val="both"/>
        <w:rPr>
          <w:rFonts w:asciiTheme="minorHAnsi" w:hAnsiTheme="minorHAnsi"/>
          <w:iCs/>
          <w:color w:val="1F497D"/>
          <w:sz w:val="24"/>
          <w:szCs w:val="24"/>
        </w:rPr>
      </w:pPr>
    </w:p>
    <w:p w14:paraId="06329AD2" w14:textId="497819B2" w:rsidR="0077262E" w:rsidRDefault="0077262E" w:rsidP="0077262E">
      <w:pPr>
        <w:jc w:val="both"/>
        <w:rPr>
          <w:rFonts w:asciiTheme="minorHAnsi" w:hAnsiTheme="minorHAnsi"/>
          <w:iCs/>
          <w:color w:val="1F497D"/>
          <w:sz w:val="24"/>
          <w:szCs w:val="24"/>
        </w:rPr>
      </w:pPr>
      <w:r w:rsidRPr="0077262E">
        <w:rPr>
          <w:rFonts w:asciiTheme="minorHAnsi" w:hAnsiTheme="minorHAnsi"/>
          <w:iCs/>
          <w:color w:val="1F497D"/>
          <w:sz w:val="24"/>
          <w:szCs w:val="24"/>
        </w:rPr>
        <w:t>NB : les règlements et régimes d’aides en visa sont mentionnés à titre indicatif et non exhaustif, la réglementation pouvant évoluer en la matière.</w:t>
      </w:r>
    </w:p>
    <w:p w14:paraId="7C32D6A0" w14:textId="77777777" w:rsidR="0077262E" w:rsidRPr="00CE38DA" w:rsidRDefault="0077262E" w:rsidP="00835338">
      <w:pPr>
        <w:jc w:val="both"/>
        <w:rPr>
          <w:rFonts w:asciiTheme="minorHAnsi" w:hAnsiTheme="minorHAnsi"/>
          <w:iCs/>
          <w:color w:val="1F497D"/>
          <w:sz w:val="24"/>
          <w:szCs w:val="24"/>
        </w:rPr>
      </w:pPr>
    </w:p>
    <w:p w14:paraId="25E212CA" w14:textId="57DB7E9A" w:rsidR="00611861" w:rsidRPr="002F2E1A" w:rsidRDefault="00611861" w:rsidP="00A03C48">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 </w:t>
      </w:r>
      <w:r>
        <w:rPr>
          <w:rFonts w:asciiTheme="minorHAnsi" w:hAnsiTheme="minorHAnsi"/>
          <w:bCs/>
          <w:iCs/>
          <w:caps/>
          <w:color w:val="1F497D"/>
          <w:sz w:val="24"/>
          <w:szCs w:val="24"/>
        </w:rPr>
        <w:t xml:space="preserve">MODALITES DE DEPOT ET D’INSTRUCTION </w:t>
      </w:r>
      <w:r w:rsidR="00A03C48">
        <w:rPr>
          <w:rFonts w:asciiTheme="minorHAnsi" w:hAnsiTheme="minorHAnsi"/>
          <w:bCs/>
          <w:iCs/>
          <w:caps/>
          <w:color w:val="1F497D"/>
          <w:sz w:val="24"/>
          <w:szCs w:val="24"/>
        </w:rPr>
        <w:t>DES DOSSIERS de CANDIDATURE</w:t>
      </w:r>
      <w:r w:rsidRPr="002F2E1A">
        <w:rPr>
          <w:rFonts w:asciiTheme="minorHAnsi" w:hAnsiTheme="minorHAnsi"/>
          <w:bCs/>
          <w:iCs/>
          <w:caps/>
          <w:color w:val="1F497D"/>
          <w:sz w:val="24"/>
          <w:szCs w:val="24"/>
        </w:rPr>
        <w:t xml:space="preserve"> :</w:t>
      </w:r>
    </w:p>
    <w:p w14:paraId="71707EB9" w14:textId="77777777" w:rsidR="00A03C48" w:rsidRDefault="00A03C48" w:rsidP="00611861">
      <w:pPr>
        <w:pStyle w:val="Standard"/>
        <w:spacing w:before="57" w:after="57"/>
        <w:jc w:val="both"/>
        <w:rPr>
          <w:rFonts w:ascii="Arial" w:hAnsi="Arial" w:cs="Times New Roman"/>
          <w:color w:val="000000"/>
          <w:sz w:val="20"/>
          <w:szCs w:val="20"/>
        </w:rPr>
      </w:pPr>
    </w:p>
    <w:p w14:paraId="7A739E3C" w14:textId="59EB89FC" w:rsidR="00611861" w:rsidRPr="00A03C48" w:rsidRDefault="00611861" w:rsidP="00344013">
      <w:pPr>
        <w:autoSpaceDE w:val="0"/>
        <w:autoSpaceDN w:val="0"/>
        <w:adjustRightInd w:val="0"/>
        <w:jc w:val="both"/>
        <w:rPr>
          <w:rFonts w:asciiTheme="minorHAnsi" w:hAnsiTheme="minorHAnsi"/>
          <w:iCs/>
          <w:color w:val="1F497D"/>
          <w:sz w:val="24"/>
          <w:szCs w:val="24"/>
        </w:rPr>
      </w:pPr>
      <w:r w:rsidRPr="00A03C48">
        <w:rPr>
          <w:rFonts w:asciiTheme="minorHAnsi" w:hAnsiTheme="minorHAnsi"/>
          <w:iCs/>
          <w:color w:val="1F497D"/>
          <w:sz w:val="24"/>
          <w:szCs w:val="24"/>
        </w:rPr>
        <w:t xml:space="preserve">Le dossier de demande de </w:t>
      </w:r>
      <w:r w:rsidR="00A03C48">
        <w:rPr>
          <w:rFonts w:asciiTheme="minorHAnsi" w:hAnsiTheme="minorHAnsi"/>
          <w:iCs/>
          <w:color w:val="1F497D"/>
          <w:sz w:val="24"/>
          <w:szCs w:val="24"/>
        </w:rPr>
        <w:t xml:space="preserve">candidature </w:t>
      </w:r>
      <w:r w:rsidR="005A3FCC">
        <w:rPr>
          <w:rFonts w:asciiTheme="minorHAnsi" w:hAnsiTheme="minorHAnsi"/>
          <w:iCs/>
          <w:color w:val="1F497D"/>
          <w:sz w:val="24"/>
          <w:szCs w:val="24"/>
        </w:rPr>
        <w:t xml:space="preserve">à l’appel à projets </w:t>
      </w:r>
      <w:r w:rsidR="004B28FA">
        <w:rPr>
          <w:rFonts w:asciiTheme="minorHAnsi" w:hAnsiTheme="minorHAnsi"/>
          <w:iCs/>
          <w:color w:val="1F497D"/>
          <w:sz w:val="24"/>
          <w:szCs w:val="24"/>
        </w:rPr>
        <w:t>« </w:t>
      </w:r>
      <w:proofErr w:type="spellStart"/>
      <w:r w:rsidR="00A03C48">
        <w:rPr>
          <w:rFonts w:asciiTheme="minorHAnsi" w:hAnsiTheme="minorHAnsi"/>
          <w:iCs/>
          <w:color w:val="1F497D"/>
          <w:sz w:val="24"/>
          <w:szCs w:val="24"/>
        </w:rPr>
        <w:t>Liger</w:t>
      </w:r>
      <w:proofErr w:type="spellEnd"/>
      <w:r w:rsidR="00A03C48">
        <w:rPr>
          <w:rFonts w:asciiTheme="minorHAnsi" w:hAnsiTheme="minorHAnsi"/>
          <w:iCs/>
          <w:color w:val="1F497D"/>
          <w:sz w:val="24"/>
          <w:szCs w:val="24"/>
        </w:rPr>
        <w:t xml:space="preserve"> Bocage et Agroforesterie</w:t>
      </w:r>
      <w:r w:rsidR="004B28FA">
        <w:rPr>
          <w:rFonts w:asciiTheme="minorHAnsi" w:hAnsiTheme="minorHAnsi"/>
          <w:iCs/>
          <w:color w:val="1F497D"/>
          <w:sz w:val="24"/>
          <w:szCs w:val="24"/>
        </w:rPr>
        <w:t> »</w:t>
      </w:r>
      <w:r w:rsidRPr="00A03C48">
        <w:rPr>
          <w:rFonts w:asciiTheme="minorHAnsi" w:hAnsiTheme="minorHAnsi"/>
          <w:iCs/>
          <w:color w:val="1F497D"/>
          <w:sz w:val="24"/>
          <w:szCs w:val="24"/>
        </w:rPr>
        <w:t xml:space="preserve"> doit être </w:t>
      </w:r>
      <w:r w:rsidR="00045A0F">
        <w:rPr>
          <w:rFonts w:asciiTheme="minorHAnsi" w:hAnsiTheme="minorHAnsi"/>
          <w:iCs/>
          <w:color w:val="1F497D"/>
          <w:sz w:val="24"/>
          <w:szCs w:val="24"/>
        </w:rPr>
        <w:t>adressé</w:t>
      </w:r>
      <w:r w:rsidRPr="00A03C48">
        <w:rPr>
          <w:rFonts w:asciiTheme="minorHAnsi" w:hAnsiTheme="minorHAnsi"/>
          <w:iCs/>
          <w:color w:val="1F497D"/>
          <w:sz w:val="24"/>
          <w:szCs w:val="24"/>
        </w:rPr>
        <w:t xml:space="preserve"> en </w:t>
      </w:r>
      <w:r w:rsidR="00BE3912">
        <w:rPr>
          <w:rFonts w:asciiTheme="minorHAnsi" w:hAnsiTheme="minorHAnsi"/>
          <w:iCs/>
          <w:color w:val="1F497D"/>
          <w:sz w:val="24"/>
          <w:szCs w:val="24"/>
        </w:rPr>
        <w:t>1</w:t>
      </w:r>
      <w:r w:rsidR="00BE3912" w:rsidRPr="00A03C48">
        <w:rPr>
          <w:rFonts w:asciiTheme="minorHAnsi" w:hAnsiTheme="minorHAnsi"/>
          <w:iCs/>
          <w:color w:val="1F497D"/>
          <w:sz w:val="24"/>
          <w:szCs w:val="24"/>
        </w:rPr>
        <w:t xml:space="preserve"> </w:t>
      </w:r>
      <w:r w:rsidRPr="00A03C48">
        <w:rPr>
          <w:rFonts w:asciiTheme="minorHAnsi" w:hAnsiTheme="minorHAnsi"/>
          <w:iCs/>
          <w:color w:val="1F497D"/>
          <w:sz w:val="24"/>
          <w:szCs w:val="24"/>
        </w:rPr>
        <w:t>exemplaire</w:t>
      </w:r>
      <w:r w:rsidR="00045A0F">
        <w:rPr>
          <w:rFonts w:asciiTheme="minorHAnsi" w:hAnsiTheme="minorHAnsi"/>
          <w:iCs/>
          <w:color w:val="1F497D"/>
          <w:sz w:val="24"/>
          <w:szCs w:val="24"/>
        </w:rPr>
        <w:t xml:space="preserve"> papier</w:t>
      </w:r>
      <w:r w:rsidRPr="00A03C48">
        <w:rPr>
          <w:rFonts w:asciiTheme="minorHAnsi" w:hAnsiTheme="minorHAnsi"/>
          <w:iCs/>
          <w:color w:val="1F497D"/>
          <w:sz w:val="24"/>
          <w:szCs w:val="24"/>
        </w:rPr>
        <w:t xml:space="preserve"> </w:t>
      </w:r>
      <w:r w:rsidR="00344013">
        <w:rPr>
          <w:rFonts w:asciiTheme="minorHAnsi" w:hAnsiTheme="minorHAnsi"/>
          <w:iCs/>
          <w:color w:val="1F497D"/>
          <w:sz w:val="24"/>
          <w:szCs w:val="24"/>
        </w:rPr>
        <w:t>auprès de</w:t>
      </w:r>
      <w:r w:rsidR="00BE3912">
        <w:rPr>
          <w:rFonts w:asciiTheme="minorHAnsi" w:hAnsiTheme="minorHAnsi"/>
          <w:iCs/>
          <w:color w:val="1F497D"/>
          <w:sz w:val="24"/>
          <w:szCs w:val="24"/>
        </w:rPr>
        <w:t xml:space="preserve"> la </w:t>
      </w:r>
      <w:r w:rsidR="00344013">
        <w:rPr>
          <w:rFonts w:asciiTheme="minorHAnsi" w:hAnsiTheme="minorHAnsi"/>
          <w:iCs/>
          <w:color w:val="1F497D"/>
          <w:sz w:val="24"/>
          <w:szCs w:val="24"/>
        </w:rPr>
        <w:t>DDT concernée</w:t>
      </w:r>
      <w:r w:rsidR="00BE3912">
        <w:rPr>
          <w:rFonts w:asciiTheme="minorHAnsi" w:hAnsiTheme="minorHAnsi"/>
          <w:iCs/>
          <w:color w:val="1F497D"/>
          <w:sz w:val="24"/>
          <w:szCs w:val="24"/>
        </w:rPr>
        <w:t xml:space="preserve"> </w:t>
      </w:r>
      <w:r w:rsidRPr="00A03C48">
        <w:rPr>
          <w:rFonts w:asciiTheme="minorHAnsi" w:hAnsiTheme="minorHAnsi"/>
          <w:iCs/>
          <w:color w:val="1F497D"/>
          <w:sz w:val="24"/>
          <w:szCs w:val="24"/>
        </w:rPr>
        <w:t xml:space="preserve">et </w:t>
      </w:r>
      <w:r w:rsidR="00045A0F">
        <w:rPr>
          <w:rFonts w:asciiTheme="minorHAnsi" w:hAnsiTheme="minorHAnsi"/>
          <w:iCs/>
          <w:color w:val="1F497D"/>
          <w:sz w:val="24"/>
          <w:szCs w:val="24"/>
        </w:rPr>
        <w:t xml:space="preserve">déposé en </w:t>
      </w:r>
      <w:r w:rsidR="004B28FA">
        <w:rPr>
          <w:rFonts w:asciiTheme="minorHAnsi" w:hAnsiTheme="minorHAnsi"/>
          <w:iCs/>
          <w:color w:val="1F497D"/>
          <w:sz w:val="24"/>
          <w:szCs w:val="24"/>
        </w:rPr>
        <w:t xml:space="preserve">1 </w:t>
      </w:r>
      <w:r w:rsidR="00045A0F">
        <w:rPr>
          <w:rFonts w:asciiTheme="minorHAnsi" w:hAnsiTheme="minorHAnsi"/>
          <w:iCs/>
          <w:color w:val="1F497D"/>
          <w:sz w:val="24"/>
          <w:szCs w:val="24"/>
        </w:rPr>
        <w:t xml:space="preserve">exemplaire numérique sur la plateforme </w:t>
      </w:r>
      <w:r w:rsidR="00BE3912" w:rsidRPr="00BE3912">
        <w:rPr>
          <w:rFonts w:asciiTheme="minorHAnsi" w:hAnsiTheme="minorHAnsi"/>
          <w:iCs/>
          <w:color w:val="1F497D"/>
          <w:sz w:val="24"/>
          <w:szCs w:val="24"/>
        </w:rPr>
        <w:t>« démarches simplifiées »</w:t>
      </w:r>
      <w:r w:rsidRPr="00A03C48">
        <w:rPr>
          <w:rFonts w:asciiTheme="minorHAnsi" w:hAnsiTheme="minorHAnsi"/>
          <w:iCs/>
          <w:color w:val="1F497D"/>
          <w:sz w:val="24"/>
          <w:szCs w:val="24"/>
        </w:rPr>
        <w:t xml:space="preserve">. </w:t>
      </w:r>
      <w:r w:rsidR="00337FBA">
        <w:rPr>
          <w:rFonts w:asciiTheme="minorHAnsi" w:hAnsiTheme="minorHAnsi"/>
          <w:iCs/>
          <w:color w:val="1F497D"/>
          <w:sz w:val="24"/>
          <w:szCs w:val="24"/>
        </w:rPr>
        <w:t>Les partenaires financiers</w:t>
      </w:r>
      <w:r w:rsidRPr="00A03C48">
        <w:rPr>
          <w:rFonts w:asciiTheme="minorHAnsi" w:hAnsiTheme="minorHAnsi"/>
          <w:iCs/>
          <w:color w:val="1F497D"/>
          <w:sz w:val="24"/>
          <w:szCs w:val="24"/>
        </w:rPr>
        <w:t xml:space="preserve"> s’assure</w:t>
      </w:r>
      <w:r w:rsidR="00337FBA">
        <w:rPr>
          <w:rFonts w:asciiTheme="minorHAnsi" w:hAnsiTheme="minorHAnsi"/>
          <w:iCs/>
          <w:color w:val="1F497D"/>
          <w:sz w:val="24"/>
          <w:szCs w:val="24"/>
        </w:rPr>
        <w:t>nt</w:t>
      </w:r>
      <w:r w:rsidRPr="00A03C48">
        <w:rPr>
          <w:rFonts w:asciiTheme="minorHAnsi" w:hAnsiTheme="minorHAnsi"/>
          <w:iCs/>
          <w:color w:val="1F497D"/>
          <w:sz w:val="24"/>
          <w:szCs w:val="24"/>
        </w:rPr>
        <w:t xml:space="preserve"> de la complétude du dossier qui devra comporter :</w:t>
      </w:r>
    </w:p>
    <w:p w14:paraId="408A5B02" w14:textId="53DB51A0" w:rsidR="00611861" w:rsidRPr="00337FBA" w:rsidRDefault="00611861" w:rsidP="00337FBA">
      <w:pPr>
        <w:pStyle w:val="Paragraphedeliste"/>
        <w:numPr>
          <w:ilvl w:val="0"/>
          <w:numId w:val="21"/>
        </w:numPr>
        <w:jc w:val="both"/>
        <w:rPr>
          <w:rFonts w:asciiTheme="minorHAnsi" w:hAnsiTheme="minorHAnsi"/>
          <w:iCs/>
          <w:color w:val="1F497D"/>
          <w:sz w:val="24"/>
          <w:szCs w:val="24"/>
        </w:rPr>
      </w:pPr>
      <w:proofErr w:type="gramStart"/>
      <w:r w:rsidRPr="00337FBA">
        <w:rPr>
          <w:rFonts w:asciiTheme="minorHAnsi" w:hAnsiTheme="minorHAnsi"/>
          <w:iCs/>
          <w:color w:val="1F497D"/>
          <w:sz w:val="24"/>
          <w:szCs w:val="24"/>
        </w:rPr>
        <w:t>une</w:t>
      </w:r>
      <w:proofErr w:type="gramEnd"/>
      <w:r w:rsidRPr="00337FBA">
        <w:rPr>
          <w:rFonts w:asciiTheme="minorHAnsi" w:hAnsiTheme="minorHAnsi"/>
          <w:iCs/>
          <w:color w:val="1F497D"/>
          <w:sz w:val="24"/>
          <w:szCs w:val="24"/>
        </w:rPr>
        <w:t xml:space="preserve"> délibération du maître d’ouvrage avec le plan de financement</w:t>
      </w:r>
      <w:r w:rsidR="008D1546">
        <w:rPr>
          <w:rFonts w:asciiTheme="minorHAnsi" w:hAnsiTheme="minorHAnsi"/>
          <w:iCs/>
          <w:color w:val="1F497D"/>
          <w:sz w:val="24"/>
          <w:szCs w:val="24"/>
        </w:rPr>
        <w:t xml:space="preserve"> </w:t>
      </w:r>
      <w:r w:rsidRPr="00337FBA">
        <w:rPr>
          <w:rFonts w:asciiTheme="minorHAnsi" w:hAnsiTheme="minorHAnsi"/>
          <w:iCs/>
          <w:color w:val="1F497D"/>
          <w:sz w:val="24"/>
          <w:szCs w:val="24"/>
        </w:rPr>
        <w:t>et l’échéancier de réalisation ;</w:t>
      </w:r>
    </w:p>
    <w:p w14:paraId="19524DDE" w14:textId="38023D8E" w:rsidR="00611861" w:rsidRPr="00337FBA" w:rsidRDefault="008D1546" w:rsidP="00337FBA">
      <w:pPr>
        <w:pStyle w:val="Paragraphedeliste"/>
        <w:numPr>
          <w:ilvl w:val="0"/>
          <w:numId w:val="21"/>
        </w:numPr>
        <w:jc w:val="both"/>
        <w:rPr>
          <w:rFonts w:asciiTheme="minorHAnsi" w:hAnsiTheme="minorHAnsi"/>
          <w:iCs/>
          <w:color w:val="1F497D"/>
          <w:sz w:val="24"/>
          <w:szCs w:val="24"/>
        </w:rPr>
      </w:pPr>
      <w:proofErr w:type="gramStart"/>
      <w:r>
        <w:rPr>
          <w:rFonts w:asciiTheme="minorHAnsi" w:hAnsiTheme="minorHAnsi"/>
          <w:iCs/>
          <w:color w:val="1F497D"/>
          <w:sz w:val="24"/>
          <w:szCs w:val="24"/>
        </w:rPr>
        <w:t>le</w:t>
      </w:r>
      <w:proofErr w:type="gramEnd"/>
      <w:r>
        <w:rPr>
          <w:rFonts w:asciiTheme="minorHAnsi" w:hAnsiTheme="minorHAnsi"/>
          <w:iCs/>
          <w:color w:val="1F497D"/>
          <w:sz w:val="24"/>
          <w:szCs w:val="24"/>
        </w:rPr>
        <w:t xml:space="preserve"> dossier de candidature </w:t>
      </w:r>
      <w:r w:rsidR="00BE3912">
        <w:rPr>
          <w:rFonts w:asciiTheme="minorHAnsi" w:hAnsiTheme="minorHAnsi"/>
          <w:iCs/>
          <w:color w:val="1F497D"/>
          <w:sz w:val="24"/>
          <w:szCs w:val="24"/>
        </w:rPr>
        <w:t>à l’appel à projets</w:t>
      </w:r>
      <w:r w:rsidR="004B28FA">
        <w:rPr>
          <w:rFonts w:asciiTheme="minorHAnsi" w:hAnsiTheme="minorHAnsi"/>
          <w:iCs/>
          <w:color w:val="1F497D"/>
          <w:sz w:val="24"/>
          <w:szCs w:val="24"/>
        </w:rPr>
        <w:t xml:space="preserve"> « </w:t>
      </w:r>
      <w:proofErr w:type="spellStart"/>
      <w:r>
        <w:rPr>
          <w:rFonts w:asciiTheme="minorHAnsi" w:hAnsiTheme="minorHAnsi"/>
          <w:iCs/>
          <w:color w:val="1F497D"/>
          <w:sz w:val="24"/>
          <w:szCs w:val="24"/>
        </w:rPr>
        <w:t>Liger</w:t>
      </w:r>
      <w:proofErr w:type="spellEnd"/>
      <w:r>
        <w:rPr>
          <w:rFonts w:asciiTheme="minorHAnsi" w:hAnsiTheme="minorHAnsi"/>
          <w:iCs/>
          <w:color w:val="1F497D"/>
          <w:sz w:val="24"/>
          <w:szCs w:val="24"/>
        </w:rPr>
        <w:t xml:space="preserve"> bocage et Agrofo</w:t>
      </w:r>
      <w:r w:rsidR="00AF5345">
        <w:rPr>
          <w:rFonts w:asciiTheme="minorHAnsi" w:hAnsiTheme="minorHAnsi"/>
          <w:iCs/>
          <w:color w:val="1F497D"/>
          <w:sz w:val="24"/>
          <w:szCs w:val="24"/>
        </w:rPr>
        <w:t>resterie</w:t>
      </w:r>
      <w:r w:rsidR="004B28FA">
        <w:rPr>
          <w:rFonts w:asciiTheme="minorHAnsi" w:hAnsiTheme="minorHAnsi"/>
          <w:iCs/>
          <w:color w:val="1F497D"/>
          <w:sz w:val="24"/>
          <w:szCs w:val="24"/>
        </w:rPr>
        <w:t> »</w:t>
      </w:r>
      <w:r w:rsidR="00AF5345">
        <w:rPr>
          <w:rFonts w:asciiTheme="minorHAnsi" w:hAnsiTheme="minorHAnsi"/>
          <w:iCs/>
          <w:color w:val="1F497D"/>
          <w:sz w:val="24"/>
          <w:szCs w:val="24"/>
        </w:rPr>
        <w:t xml:space="preserve"> dument complété avec ses pièces constitutives ;</w:t>
      </w:r>
    </w:p>
    <w:p w14:paraId="0582012A" w14:textId="2F92DC18" w:rsidR="00611861" w:rsidRPr="00337FBA" w:rsidRDefault="00611861" w:rsidP="00337FBA">
      <w:pPr>
        <w:pStyle w:val="Paragraphedeliste"/>
        <w:numPr>
          <w:ilvl w:val="0"/>
          <w:numId w:val="21"/>
        </w:numPr>
        <w:jc w:val="both"/>
        <w:rPr>
          <w:rFonts w:asciiTheme="minorHAnsi" w:hAnsiTheme="minorHAnsi"/>
          <w:iCs/>
          <w:color w:val="1F497D"/>
          <w:sz w:val="24"/>
          <w:szCs w:val="24"/>
        </w:rPr>
      </w:pPr>
      <w:proofErr w:type="gramStart"/>
      <w:r w:rsidRPr="00337FBA">
        <w:rPr>
          <w:rFonts w:asciiTheme="minorHAnsi" w:hAnsiTheme="minorHAnsi"/>
          <w:iCs/>
          <w:color w:val="1F497D"/>
          <w:sz w:val="24"/>
          <w:szCs w:val="24"/>
        </w:rPr>
        <w:t>l’engagement</w:t>
      </w:r>
      <w:proofErr w:type="gramEnd"/>
      <w:r w:rsidRPr="00337FBA">
        <w:rPr>
          <w:rFonts w:asciiTheme="minorHAnsi" w:hAnsiTheme="minorHAnsi"/>
          <w:iCs/>
          <w:color w:val="1F497D"/>
          <w:sz w:val="24"/>
          <w:szCs w:val="24"/>
        </w:rPr>
        <w:t xml:space="preserve"> du maître d’ouvrage à adresser </w:t>
      </w:r>
      <w:r w:rsidR="008D1546">
        <w:rPr>
          <w:rFonts w:asciiTheme="minorHAnsi" w:hAnsiTheme="minorHAnsi"/>
          <w:iCs/>
          <w:color w:val="1F497D"/>
          <w:sz w:val="24"/>
          <w:szCs w:val="24"/>
        </w:rPr>
        <w:t>les connaissances acquises dans le cadre du projet</w:t>
      </w:r>
      <w:r w:rsidR="00AF5345">
        <w:rPr>
          <w:rFonts w:asciiTheme="minorHAnsi" w:hAnsiTheme="minorHAnsi"/>
          <w:iCs/>
          <w:color w:val="1F497D"/>
          <w:sz w:val="24"/>
          <w:szCs w:val="24"/>
        </w:rPr>
        <w:t> ;</w:t>
      </w:r>
    </w:p>
    <w:p w14:paraId="67734E9E" w14:textId="740F796F" w:rsidR="00611861" w:rsidRPr="00337FBA" w:rsidRDefault="00611861" w:rsidP="00337FBA">
      <w:pPr>
        <w:pStyle w:val="Paragraphedeliste"/>
        <w:numPr>
          <w:ilvl w:val="0"/>
          <w:numId w:val="21"/>
        </w:numPr>
        <w:jc w:val="both"/>
        <w:rPr>
          <w:rFonts w:asciiTheme="minorHAnsi" w:hAnsiTheme="minorHAnsi"/>
          <w:iCs/>
          <w:color w:val="1F497D"/>
          <w:sz w:val="24"/>
          <w:szCs w:val="24"/>
        </w:rPr>
      </w:pPr>
      <w:r w:rsidRPr="00337FBA">
        <w:rPr>
          <w:rFonts w:asciiTheme="minorHAnsi" w:hAnsiTheme="minorHAnsi"/>
          <w:iCs/>
          <w:color w:val="1F497D"/>
          <w:sz w:val="24"/>
          <w:szCs w:val="24"/>
        </w:rPr>
        <w:t xml:space="preserve">Seuls les projets complets et recevables sont présentés à </w:t>
      </w:r>
      <w:r w:rsidR="008D1546">
        <w:rPr>
          <w:rFonts w:asciiTheme="minorHAnsi" w:hAnsiTheme="minorHAnsi"/>
          <w:iCs/>
          <w:color w:val="1F497D"/>
          <w:sz w:val="24"/>
          <w:szCs w:val="24"/>
        </w:rPr>
        <w:t>l’IRSP</w:t>
      </w:r>
      <w:r w:rsidR="004B28FA">
        <w:rPr>
          <w:rFonts w:asciiTheme="minorHAnsi" w:hAnsiTheme="minorHAnsi"/>
          <w:iCs/>
          <w:color w:val="1F497D"/>
          <w:sz w:val="24"/>
          <w:szCs w:val="24"/>
        </w:rPr>
        <w:t xml:space="preserve"> au titre du plan de relance</w:t>
      </w:r>
      <w:r w:rsidR="00AF5345">
        <w:rPr>
          <w:rFonts w:asciiTheme="minorHAnsi" w:hAnsiTheme="minorHAnsi"/>
          <w:iCs/>
          <w:color w:val="1F497D"/>
          <w:sz w:val="24"/>
          <w:szCs w:val="24"/>
        </w:rPr>
        <w:t> ;</w:t>
      </w:r>
    </w:p>
    <w:p w14:paraId="4D9C039A" w14:textId="0C65E8A2" w:rsidR="00611861" w:rsidRPr="00337FBA" w:rsidRDefault="00611861" w:rsidP="00337FBA">
      <w:pPr>
        <w:pStyle w:val="Paragraphedeliste"/>
        <w:numPr>
          <w:ilvl w:val="0"/>
          <w:numId w:val="21"/>
        </w:numPr>
        <w:jc w:val="both"/>
        <w:rPr>
          <w:rFonts w:asciiTheme="minorHAnsi" w:hAnsiTheme="minorHAnsi"/>
          <w:iCs/>
          <w:color w:val="1F497D"/>
          <w:sz w:val="24"/>
          <w:szCs w:val="24"/>
        </w:rPr>
      </w:pPr>
      <w:proofErr w:type="gramStart"/>
      <w:r w:rsidRPr="00337FBA">
        <w:rPr>
          <w:rFonts w:asciiTheme="minorHAnsi" w:hAnsiTheme="minorHAnsi"/>
          <w:iCs/>
          <w:color w:val="1F497D"/>
          <w:sz w:val="24"/>
          <w:szCs w:val="24"/>
        </w:rPr>
        <w:t>un</w:t>
      </w:r>
      <w:proofErr w:type="gramEnd"/>
      <w:r w:rsidRPr="00337FBA">
        <w:rPr>
          <w:rFonts w:asciiTheme="minorHAnsi" w:hAnsiTheme="minorHAnsi"/>
          <w:iCs/>
          <w:color w:val="1F497D"/>
          <w:sz w:val="24"/>
          <w:szCs w:val="24"/>
        </w:rPr>
        <w:t xml:space="preserve"> Relevé d’Identité Bancaire</w:t>
      </w:r>
      <w:r w:rsidR="004B28FA">
        <w:rPr>
          <w:rFonts w:asciiTheme="minorHAnsi" w:hAnsiTheme="minorHAnsi"/>
          <w:iCs/>
          <w:color w:val="1F497D"/>
          <w:sz w:val="24"/>
          <w:szCs w:val="24"/>
        </w:rPr>
        <w:t>.</w:t>
      </w:r>
    </w:p>
    <w:p w14:paraId="41F529EC" w14:textId="5DE5373C" w:rsidR="0027375B" w:rsidRDefault="0027375B">
      <w:pPr>
        <w:spacing w:after="200" w:line="276" w:lineRule="auto"/>
        <w:rPr>
          <w:rFonts w:asciiTheme="minorHAnsi" w:hAnsiTheme="minorHAnsi"/>
          <w:bCs/>
          <w:iCs/>
          <w:caps/>
          <w:color w:val="1F497D"/>
          <w:sz w:val="24"/>
          <w:szCs w:val="24"/>
        </w:rPr>
      </w:pPr>
      <w:r>
        <w:rPr>
          <w:rFonts w:asciiTheme="minorHAnsi" w:hAnsiTheme="minorHAnsi"/>
          <w:bCs/>
          <w:iCs/>
          <w:caps/>
          <w:color w:val="1F497D"/>
          <w:sz w:val="24"/>
          <w:szCs w:val="24"/>
        </w:rPr>
        <w:br w:type="page"/>
      </w:r>
    </w:p>
    <w:p w14:paraId="3D84E85E" w14:textId="77777777" w:rsidR="00835338" w:rsidRPr="002F2E1A" w:rsidRDefault="00835338" w:rsidP="002F2E1A">
      <w:pPr>
        <w:pStyle w:val="Paragraphedeliste"/>
        <w:jc w:val="both"/>
        <w:rPr>
          <w:rFonts w:asciiTheme="minorHAnsi" w:hAnsiTheme="minorHAnsi"/>
          <w:bCs/>
          <w:iCs/>
          <w:caps/>
          <w:color w:val="1F497D"/>
          <w:sz w:val="24"/>
          <w:szCs w:val="24"/>
        </w:rPr>
      </w:pPr>
    </w:p>
    <w:p w14:paraId="7AC48399" w14:textId="76D9D4EC" w:rsidR="00FF72B5" w:rsidRPr="002F2E1A" w:rsidRDefault="006422C4" w:rsidP="00A03C48">
      <w:pPr>
        <w:pStyle w:val="Paragraphedeliste"/>
        <w:numPr>
          <w:ilvl w:val="0"/>
          <w:numId w:val="14"/>
        </w:numPr>
        <w:jc w:val="both"/>
        <w:rPr>
          <w:rFonts w:asciiTheme="minorHAnsi" w:hAnsiTheme="minorHAnsi"/>
          <w:bCs/>
          <w:iCs/>
          <w:caps/>
          <w:color w:val="1F497D"/>
          <w:sz w:val="24"/>
          <w:szCs w:val="24"/>
        </w:rPr>
      </w:pPr>
      <w:r w:rsidRPr="002F2E1A">
        <w:rPr>
          <w:rFonts w:asciiTheme="minorHAnsi" w:hAnsiTheme="minorHAnsi"/>
          <w:bCs/>
          <w:iCs/>
          <w:caps/>
          <w:color w:val="1F497D"/>
          <w:sz w:val="24"/>
          <w:szCs w:val="24"/>
        </w:rPr>
        <w:t> </w:t>
      </w:r>
      <w:r w:rsidR="00190B02" w:rsidRPr="002F2E1A">
        <w:rPr>
          <w:rFonts w:asciiTheme="minorHAnsi" w:hAnsiTheme="minorHAnsi"/>
          <w:bCs/>
          <w:iCs/>
          <w:caps/>
          <w:color w:val="1F497D"/>
          <w:sz w:val="24"/>
          <w:szCs w:val="24"/>
        </w:rPr>
        <w:t>Renseignements et contacts :</w:t>
      </w:r>
    </w:p>
    <w:p w14:paraId="1DCA48EA" w14:textId="59F2B057" w:rsidR="00CE38DA" w:rsidRDefault="00CE38DA" w:rsidP="00CE38DA">
      <w:pPr>
        <w:pStyle w:val="Paragraphedeliste"/>
        <w:jc w:val="both"/>
        <w:rPr>
          <w:rFonts w:asciiTheme="minorHAnsi" w:hAnsiTheme="minorHAnsi" w:cs="Arial"/>
          <w:b/>
          <w:color w:val="000000"/>
          <w:sz w:val="24"/>
          <w:szCs w:val="24"/>
          <w:lang w:eastAsia="en-US"/>
        </w:rPr>
      </w:pPr>
    </w:p>
    <w:p w14:paraId="4E63E98C" w14:textId="1301B7CA" w:rsidR="00611861" w:rsidRDefault="00611861" w:rsidP="00CE38DA">
      <w:pPr>
        <w:pStyle w:val="Paragraphedeliste"/>
        <w:jc w:val="both"/>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Accompagnement technique :</w:t>
      </w:r>
    </w:p>
    <w:p w14:paraId="43F48757" w14:textId="77777777" w:rsidR="00611861" w:rsidRDefault="00611861" w:rsidP="00CE38DA">
      <w:pPr>
        <w:pStyle w:val="Paragraphedeliste"/>
        <w:jc w:val="both"/>
        <w:rPr>
          <w:rFonts w:asciiTheme="minorHAnsi" w:hAnsiTheme="minorHAnsi" w:cs="Arial"/>
          <w:b/>
          <w:color w:val="000000"/>
          <w:sz w:val="24"/>
          <w:szCs w:val="24"/>
          <w:lang w:eastAsia="en-US"/>
        </w:rPr>
      </w:pPr>
    </w:p>
    <w:tbl>
      <w:tblPr>
        <w:tblStyle w:val="Grilledutableau"/>
        <w:tblW w:w="0" w:type="auto"/>
        <w:tblLook w:val="04A0" w:firstRow="1" w:lastRow="0" w:firstColumn="1" w:lastColumn="0" w:noHBand="0" w:noVBand="1"/>
      </w:tblPr>
      <w:tblGrid>
        <w:gridCol w:w="4610"/>
      </w:tblGrid>
      <w:tr w:rsidR="00072DEF" w14:paraId="55FE3F04" w14:textId="77777777" w:rsidTr="00611861">
        <w:tc>
          <w:tcPr>
            <w:tcW w:w="4610" w:type="dxa"/>
          </w:tcPr>
          <w:p w14:paraId="788D81C8" w14:textId="27E8816B" w:rsidR="00072DEF" w:rsidRPr="005B421C" w:rsidRDefault="00072DEF" w:rsidP="00166A19">
            <w:pPr>
              <w:jc w:val="center"/>
              <w:rPr>
                <w:rFonts w:asciiTheme="minorHAnsi" w:hAnsiTheme="minorHAnsi" w:cs="Arial"/>
                <w:b/>
                <w:color w:val="000000"/>
                <w:sz w:val="24"/>
                <w:szCs w:val="24"/>
                <w:lang w:eastAsia="en-US"/>
              </w:rPr>
            </w:pPr>
            <w:r w:rsidRPr="005B421C">
              <w:rPr>
                <w:rFonts w:asciiTheme="minorHAnsi" w:hAnsiTheme="minorHAnsi" w:cs="Arial"/>
                <w:b/>
                <w:color w:val="000000"/>
                <w:sz w:val="24"/>
                <w:szCs w:val="24"/>
                <w:lang w:eastAsia="en-US"/>
              </w:rPr>
              <w:t>AFAC régionale</w:t>
            </w:r>
          </w:p>
          <w:p w14:paraId="58A351D9" w14:textId="7CFA401C" w:rsidR="00072DEF" w:rsidRPr="0027375B" w:rsidRDefault="00072DEF" w:rsidP="004B28FA">
            <w:pPr>
              <w:jc w:val="center"/>
              <w:rPr>
                <w:rFonts w:ascii="Arial Narrow" w:eastAsia="Times New Roman" w:hAnsi="Arial Narrow"/>
                <w:sz w:val="18"/>
                <w:szCs w:val="18"/>
              </w:rPr>
            </w:pPr>
            <w:r w:rsidRPr="0027375B">
              <w:rPr>
                <w:rFonts w:ascii="Arial Narrow" w:eastAsia="Times New Roman" w:hAnsi="Arial Narrow"/>
                <w:b/>
                <w:bCs/>
                <w:sz w:val="18"/>
                <w:szCs w:val="18"/>
              </w:rPr>
              <w:t>Cécile Hubert</w:t>
            </w:r>
            <w:r w:rsidRPr="0027375B">
              <w:rPr>
                <w:rFonts w:ascii="Arial Narrow" w:eastAsia="Times New Roman" w:hAnsi="Arial Narrow"/>
                <w:sz w:val="18"/>
                <w:szCs w:val="18"/>
              </w:rPr>
              <w:br/>
              <w:t>Animatrice régionale</w:t>
            </w:r>
            <w:r w:rsidRPr="0027375B">
              <w:rPr>
                <w:rFonts w:ascii="Arial Narrow" w:eastAsia="Times New Roman" w:hAnsi="Arial Narrow"/>
                <w:sz w:val="18"/>
                <w:szCs w:val="18"/>
              </w:rPr>
              <w:br/>
              <w:t>Association Française Arbres Champêtres</w:t>
            </w:r>
            <w:r w:rsidRPr="0027375B">
              <w:rPr>
                <w:rFonts w:ascii="Arial Narrow" w:eastAsia="Times New Roman" w:hAnsi="Arial Narrow"/>
                <w:sz w:val="18"/>
                <w:szCs w:val="18"/>
              </w:rPr>
              <w:br/>
              <w:t>et agroforesteries en Pays de la Loire</w:t>
            </w:r>
            <w:r w:rsidRPr="0027375B">
              <w:rPr>
                <w:rFonts w:ascii="Arial Narrow" w:eastAsia="Times New Roman" w:hAnsi="Arial Narrow"/>
                <w:sz w:val="18"/>
                <w:szCs w:val="18"/>
              </w:rPr>
              <w:br/>
              <w:t>Tél : 06 28 47 64 25</w:t>
            </w:r>
          </w:p>
          <w:p w14:paraId="5B8ACDEB" w14:textId="3C1CDB5B" w:rsidR="00072DEF" w:rsidRDefault="00291DD9" w:rsidP="004B28FA">
            <w:pPr>
              <w:jc w:val="center"/>
              <w:rPr>
                <w:rFonts w:eastAsia="Times New Roman"/>
              </w:rPr>
            </w:pPr>
            <w:hyperlink r:id="rId25" w:history="1">
              <w:r w:rsidR="00072DEF" w:rsidRPr="004B28FA">
                <w:rPr>
                  <w:rStyle w:val="Lienhypertexte"/>
                  <w:rFonts w:ascii="Arial Narrow" w:eastAsia="Times New Roman" w:hAnsi="Arial Narrow"/>
                  <w:sz w:val="18"/>
                  <w:szCs w:val="18"/>
                </w:rPr>
                <w:t>afacpdl@gmail.com</w:t>
              </w:r>
            </w:hyperlink>
            <w:r w:rsidR="00072DEF" w:rsidRPr="004B28FA">
              <w:rPr>
                <w:rFonts w:ascii="Arial Narrow" w:eastAsia="Times New Roman" w:hAnsi="Arial Narrow"/>
                <w:color w:val="343C12"/>
                <w:sz w:val="18"/>
                <w:szCs w:val="18"/>
              </w:rPr>
              <w:br/>
            </w:r>
            <w:r w:rsidR="00072DEF">
              <w:rPr>
                <w:rFonts w:ascii="Ubuntu" w:eastAsia="Times New Roman" w:hAnsi="Ubuntu"/>
                <w:noProof/>
              </w:rPr>
              <w:drawing>
                <wp:inline distT="0" distB="0" distL="0" distR="0" wp14:anchorId="03BF4370" wp14:editId="7A0CE815">
                  <wp:extent cx="1645920" cy="36130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776752" cy="390019"/>
                          </a:xfrm>
                          <a:prstGeom prst="rect">
                            <a:avLst/>
                          </a:prstGeom>
                          <a:noFill/>
                          <a:ln>
                            <a:noFill/>
                          </a:ln>
                        </pic:spPr>
                      </pic:pic>
                    </a:graphicData>
                  </a:graphic>
                </wp:inline>
              </w:drawing>
            </w:r>
          </w:p>
          <w:p w14:paraId="32D49F84" w14:textId="6DAA3484" w:rsidR="00072DEF" w:rsidRPr="000F73E5" w:rsidRDefault="00072DEF" w:rsidP="00166A19">
            <w:pPr>
              <w:jc w:val="center"/>
            </w:pPr>
          </w:p>
        </w:tc>
      </w:tr>
    </w:tbl>
    <w:p w14:paraId="7867F047" w14:textId="4679C83B" w:rsidR="00611861" w:rsidRDefault="00611861" w:rsidP="00CE38DA">
      <w:pPr>
        <w:pStyle w:val="Paragraphedeliste"/>
        <w:jc w:val="both"/>
        <w:rPr>
          <w:rFonts w:asciiTheme="minorHAnsi" w:hAnsiTheme="minorHAnsi" w:cs="Arial"/>
          <w:b/>
          <w:color w:val="000000"/>
          <w:sz w:val="24"/>
          <w:szCs w:val="24"/>
          <w:lang w:eastAsia="en-US"/>
        </w:rPr>
      </w:pPr>
    </w:p>
    <w:p w14:paraId="156720FA" w14:textId="68189B11" w:rsidR="00611861" w:rsidRDefault="00611861" w:rsidP="00611861">
      <w:pPr>
        <w:pStyle w:val="Paragraphedeliste"/>
        <w:jc w:val="both"/>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Accompagnement financier :</w:t>
      </w:r>
    </w:p>
    <w:p w14:paraId="490363C3" w14:textId="77777777" w:rsidR="00611861" w:rsidRDefault="00611861" w:rsidP="00CE38DA">
      <w:pPr>
        <w:pStyle w:val="Paragraphedeliste"/>
        <w:jc w:val="both"/>
        <w:rPr>
          <w:rFonts w:asciiTheme="minorHAnsi" w:hAnsiTheme="minorHAnsi" w:cs="Arial"/>
          <w:b/>
          <w:color w:val="000000"/>
          <w:sz w:val="24"/>
          <w:szCs w:val="24"/>
          <w:lang w:eastAsia="en-US"/>
        </w:rPr>
      </w:pPr>
    </w:p>
    <w:tbl>
      <w:tblPr>
        <w:tblStyle w:val="Grilledutableau"/>
        <w:tblW w:w="0" w:type="auto"/>
        <w:tblLayout w:type="fixed"/>
        <w:tblLook w:val="04A0" w:firstRow="1" w:lastRow="0" w:firstColumn="1" w:lastColumn="0" w:noHBand="0" w:noVBand="1"/>
      </w:tblPr>
      <w:tblGrid>
        <w:gridCol w:w="2972"/>
        <w:gridCol w:w="3686"/>
        <w:gridCol w:w="2404"/>
      </w:tblGrid>
      <w:tr w:rsidR="00072DEF" w14:paraId="496628FA" w14:textId="77777777" w:rsidTr="00072DEF">
        <w:tc>
          <w:tcPr>
            <w:tcW w:w="2972" w:type="dxa"/>
          </w:tcPr>
          <w:p w14:paraId="1DFCD1E5" w14:textId="77777777" w:rsidR="00072DEF" w:rsidRDefault="00072DEF" w:rsidP="000F73E5">
            <w:pPr>
              <w:jc w:val="center"/>
            </w:pPr>
            <w:r>
              <w:rPr>
                <w:rFonts w:ascii="Arial Narrow" w:hAnsi="Arial Narrow"/>
                <w:b/>
                <w:bCs/>
                <w:sz w:val="18"/>
                <w:szCs w:val="18"/>
              </w:rPr>
              <w:t>Cyril BELLOUARD</w:t>
            </w:r>
          </w:p>
          <w:p w14:paraId="16668162" w14:textId="1B663F17" w:rsidR="00072DEF" w:rsidRDefault="00072DEF" w:rsidP="000F73E5">
            <w:pPr>
              <w:jc w:val="center"/>
            </w:pPr>
            <w:r>
              <w:rPr>
                <w:rFonts w:ascii="Arial Narrow" w:hAnsi="Arial Narrow"/>
                <w:sz w:val="18"/>
                <w:szCs w:val="18"/>
              </w:rPr>
              <w:t>Direction Transition Energétique et Environnement</w:t>
            </w:r>
          </w:p>
          <w:p w14:paraId="757E4552" w14:textId="6A1AC6B0" w:rsidR="00072DEF" w:rsidRDefault="00072DEF" w:rsidP="000F73E5">
            <w:pPr>
              <w:jc w:val="center"/>
              <w:rPr>
                <w:rFonts w:ascii="Arial Narrow" w:hAnsi="Arial Narrow"/>
                <w:sz w:val="18"/>
                <w:szCs w:val="18"/>
              </w:rPr>
            </w:pPr>
            <w:r>
              <w:rPr>
                <w:rFonts w:ascii="Arial Narrow" w:hAnsi="Arial Narrow"/>
                <w:sz w:val="18"/>
                <w:szCs w:val="18"/>
              </w:rPr>
              <w:t>Conseil régional des Pays de la Loire</w:t>
            </w:r>
          </w:p>
          <w:p w14:paraId="2045302C" w14:textId="4F5DB7EC" w:rsidR="00072DEF" w:rsidRDefault="00072DEF" w:rsidP="000F73E5">
            <w:pPr>
              <w:jc w:val="center"/>
              <w:rPr>
                <w:rFonts w:ascii="Arial Narrow" w:hAnsi="Arial Narrow"/>
                <w:sz w:val="18"/>
                <w:szCs w:val="18"/>
              </w:rPr>
            </w:pPr>
            <w:r>
              <w:rPr>
                <w:rFonts w:ascii="Arial Narrow" w:hAnsi="Arial Narrow"/>
                <w:sz w:val="18"/>
                <w:szCs w:val="18"/>
              </w:rPr>
              <w:t xml:space="preserve">Hôtel de Région - 1, rue de la Loire </w:t>
            </w:r>
          </w:p>
          <w:p w14:paraId="5965AF6D" w14:textId="6C7D7400" w:rsidR="00072DEF" w:rsidRPr="0027375B" w:rsidRDefault="00072DEF" w:rsidP="000F73E5">
            <w:pPr>
              <w:jc w:val="center"/>
              <w:rPr>
                <w:rFonts w:ascii="Arial Narrow" w:hAnsi="Arial Narrow"/>
                <w:sz w:val="18"/>
                <w:szCs w:val="18"/>
              </w:rPr>
            </w:pPr>
            <w:r w:rsidRPr="0027375B">
              <w:rPr>
                <w:rFonts w:ascii="Arial Narrow" w:hAnsi="Arial Narrow"/>
                <w:sz w:val="18"/>
                <w:szCs w:val="18"/>
              </w:rPr>
              <w:t>44966 NANTES cedex 9</w:t>
            </w:r>
          </w:p>
          <w:p w14:paraId="4301E5EF" w14:textId="31AB9D6A" w:rsidR="005A3FCC" w:rsidRPr="005A3FCC" w:rsidRDefault="00072DEF" w:rsidP="005A3FCC">
            <w:pPr>
              <w:jc w:val="center"/>
              <w:rPr>
                <w:rFonts w:ascii="Arial Narrow" w:hAnsi="Arial Narrow"/>
                <w:sz w:val="18"/>
                <w:szCs w:val="18"/>
              </w:rPr>
            </w:pPr>
            <w:r>
              <w:rPr>
                <w:rFonts w:ascii="Arial Narrow" w:hAnsi="Arial Narrow"/>
                <w:sz w:val="18"/>
                <w:szCs w:val="18"/>
              </w:rPr>
              <w:t>Tél : (33) 2.28.20.54</w:t>
            </w:r>
            <w:r w:rsidR="005A3FCC">
              <w:rPr>
                <w:rFonts w:ascii="Arial Narrow" w:hAnsi="Arial Narrow"/>
                <w:sz w:val="18"/>
                <w:szCs w:val="18"/>
              </w:rPr>
              <w:t>.45</w:t>
            </w:r>
          </w:p>
          <w:p w14:paraId="08EED1CA" w14:textId="66E8A269" w:rsidR="00072DEF" w:rsidRDefault="00291DD9" w:rsidP="000F73E5">
            <w:pPr>
              <w:jc w:val="center"/>
              <w:rPr>
                <w:rStyle w:val="Lienhypertexte"/>
                <w:rFonts w:ascii="Arial Narrow" w:hAnsi="Arial Narrow"/>
                <w:sz w:val="18"/>
                <w:szCs w:val="18"/>
              </w:rPr>
            </w:pPr>
            <w:hyperlink r:id="rId28" w:history="1">
              <w:r w:rsidR="00E90B6D">
                <w:rPr>
                  <w:rStyle w:val="Lienhypertexte"/>
                  <w:rFonts w:ascii="Arial Narrow" w:hAnsi="Arial Narrow"/>
                  <w:sz w:val="18"/>
                  <w:szCs w:val="18"/>
                </w:rPr>
                <w:t>biodiversite@paysdelaloire.fr</w:t>
              </w:r>
            </w:hyperlink>
          </w:p>
          <w:p w14:paraId="7323F03C" w14:textId="48236BCB" w:rsidR="00072DEF" w:rsidRDefault="00072DEF" w:rsidP="000F73E5">
            <w:pPr>
              <w:jc w:val="center"/>
              <w:rPr>
                <w:rStyle w:val="Lienhypertexte"/>
                <w:rFonts w:ascii="Arial Narrow" w:hAnsi="Arial Narrow"/>
                <w:sz w:val="18"/>
                <w:szCs w:val="18"/>
              </w:rPr>
            </w:pPr>
            <w:r>
              <w:rPr>
                <w:noProof/>
              </w:rPr>
              <w:drawing>
                <wp:inline distT="0" distB="0" distL="0" distR="0" wp14:anchorId="11EB294F" wp14:editId="059C7805">
                  <wp:extent cx="1264920" cy="350520"/>
                  <wp:effectExtent l="0" t="0" r="0" b="0"/>
                  <wp:docPr id="26" name="Image 26" descr="logo-region-16-45"/>
                  <wp:cNvGraphicFramePr/>
                  <a:graphic xmlns:a="http://schemas.openxmlformats.org/drawingml/2006/main">
                    <a:graphicData uri="http://schemas.openxmlformats.org/drawingml/2006/picture">
                      <pic:pic xmlns:pic="http://schemas.openxmlformats.org/drawingml/2006/picture">
                        <pic:nvPicPr>
                          <pic:cNvPr id="1" name="Image 1" descr="logo-region-16-45"/>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4920" cy="350520"/>
                          </a:xfrm>
                          <a:prstGeom prst="rect">
                            <a:avLst/>
                          </a:prstGeom>
                          <a:noFill/>
                          <a:ln>
                            <a:noFill/>
                          </a:ln>
                        </pic:spPr>
                      </pic:pic>
                    </a:graphicData>
                  </a:graphic>
                </wp:inline>
              </w:drawing>
            </w:r>
          </w:p>
          <w:p w14:paraId="1EE46986" w14:textId="77777777" w:rsidR="00072DEF" w:rsidRDefault="00072DEF" w:rsidP="000F73E5">
            <w:pPr>
              <w:jc w:val="center"/>
              <w:rPr>
                <w:rStyle w:val="Lienhypertexte"/>
                <w:rFonts w:ascii="Arial Narrow" w:hAnsi="Arial Narrow"/>
                <w:sz w:val="18"/>
                <w:szCs w:val="18"/>
              </w:rPr>
            </w:pPr>
          </w:p>
          <w:p w14:paraId="7F8A56DE" w14:textId="6EFF38D7" w:rsidR="00072DEF" w:rsidRPr="000F73E5" w:rsidRDefault="00072DEF" w:rsidP="000F73E5">
            <w:pPr>
              <w:jc w:val="center"/>
            </w:pPr>
          </w:p>
        </w:tc>
        <w:tc>
          <w:tcPr>
            <w:tcW w:w="3686" w:type="dxa"/>
          </w:tcPr>
          <w:p w14:paraId="67B0F97C" w14:textId="17EAFFC7" w:rsidR="00072DEF" w:rsidRDefault="00072DEF" w:rsidP="0027375B">
            <w:pPr>
              <w:jc w:val="center"/>
              <w:rPr>
                <w:rFonts w:ascii="Arial" w:eastAsia="Times New Roman" w:hAnsi="Arial" w:cs="Arial"/>
                <w:b/>
                <w:bCs/>
                <w:color w:val="000000"/>
                <w:sz w:val="18"/>
                <w:szCs w:val="18"/>
              </w:rPr>
            </w:pPr>
            <w:r>
              <w:rPr>
                <w:rFonts w:asciiTheme="minorHAnsi" w:hAnsiTheme="minorHAnsi" w:cs="Arial"/>
                <w:b/>
                <w:noProof/>
                <w:color w:val="000000"/>
                <w:sz w:val="24"/>
                <w:szCs w:val="24"/>
              </w:rPr>
              <w:drawing>
                <wp:inline distT="0" distB="0" distL="0" distR="0" wp14:anchorId="2D633894" wp14:editId="2C51A88C">
                  <wp:extent cx="2222788" cy="1440180"/>
                  <wp:effectExtent l="0" t="0" r="635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rotWithShape="1">
                          <a:blip r:embed="rId30">
                            <a:extLst>
                              <a:ext uri="{28A0092B-C50C-407E-A947-70E740481C1C}">
                                <a14:useLocalDpi xmlns:a14="http://schemas.microsoft.com/office/drawing/2010/main" val="0"/>
                              </a:ext>
                            </a:extLst>
                          </a:blip>
                          <a:srcRect r="6789" b="1123"/>
                          <a:stretch/>
                        </pic:blipFill>
                        <pic:spPr bwMode="auto">
                          <a:xfrm>
                            <a:off x="0" y="0"/>
                            <a:ext cx="2262613" cy="1465983"/>
                          </a:xfrm>
                          <a:prstGeom prst="rect">
                            <a:avLst/>
                          </a:prstGeom>
                          <a:ln>
                            <a:noFill/>
                          </a:ln>
                          <a:extLst>
                            <a:ext uri="{53640926-AAD7-44D8-BBD7-CCE9431645EC}">
                              <a14:shadowObscured xmlns:a14="http://schemas.microsoft.com/office/drawing/2010/main"/>
                            </a:ext>
                          </a:extLst>
                        </pic:spPr>
                      </pic:pic>
                    </a:graphicData>
                  </a:graphic>
                </wp:inline>
              </w:drawing>
            </w:r>
          </w:p>
        </w:tc>
        <w:tc>
          <w:tcPr>
            <w:tcW w:w="2404" w:type="dxa"/>
          </w:tcPr>
          <w:p w14:paraId="1306CC84" w14:textId="691F0FE0" w:rsidR="00072DEF" w:rsidRDefault="00072DEF" w:rsidP="0027375B">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Olivier BICHOT</w:t>
            </w:r>
          </w:p>
          <w:p w14:paraId="1F59C1EF" w14:textId="77777777" w:rsidR="00072DEF" w:rsidRPr="001F52FE" w:rsidRDefault="00072DEF" w:rsidP="0027375B">
            <w:pPr>
              <w:jc w:val="center"/>
              <w:rPr>
                <w:rFonts w:ascii="Arial Narrow" w:hAnsi="Arial Narrow"/>
                <w:sz w:val="18"/>
                <w:szCs w:val="18"/>
              </w:rPr>
            </w:pPr>
            <w:r w:rsidRPr="001F52FE">
              <w:rPr>
                <w:rFonts w:ascii="Arial Narrow" w:hAnsi="Arial Narrow"/>
                <w:sz w:val="18"/>
                <w:szCs w:val="18"/>
              </w:rPr>
              <w:t>AGENCE DE L'EAU LOIRE-BRETAGNE</w:t>
            </w:r>
          </w:p>
          <w:p w14:paraId="7505D30E" w14:textId="0EB8FEFC" w:rsidR="00072DEF" w:rsidRPr="0027375B" w:rsidRDefault="00072DEF" w:rsidP="0027375B">
            <w:pPr>
              <w:jc w:val="center"/>
              <w:rPr>
                <w:rFonts w:ascii="Arial Narrow" w:hAnsi="Arial Narrow"/>
                <w:sz w:val="18"/>
                <w:szCs w:val="18"/>
              </w:rPr>
            </w:pPr>
            <w:r w:rsidRPr="0027375B">
              <w:rPr>
                <w:rFonts w:ascii="Arial Narrow" w:hAnsi="Arial Narrow"/>
                <w:sz w:val="18"/>
                <w:szCs w:val="18"/>
              </w:rPr>
              <w:t xml:space="preserve">Délégation Maine-Loire-Océan </w:t>
            </w:r>
          </w:p>
          <w:p w14:paraId="7B7EC4DB" w14:textId="77777777" w:rsidR="00072DEF" w:rsidRPr="0027375B" w:rsidRDefault="00072DEF" w:rsidP="0027375B">
            <w:pPr>
              <w:jc w:val="center"/>
              <w:rPr>
                <w:rFonts w:ascii="Arial Narrow" w:hAnsi="Arial Narrow"/>
                <w:sz w:val="18"/>
                <w:szCs w:val="18"/>
              </w:rPr>
            </w:pPr>
            <w:r w:rsidRPr="0027375B">
              <w:rPr>
                <w:rFonts w:ascii="Arial Narrow" w:hAnsi="Arial Narrow"/>
                <w:sz w:val="18"/>
                <w:szCs w:val="18"/>
              </w:rPr>
              <w:t xml:space="preserve">1 rue Eugène Varlin, CS 40521, 44105 NANTES CEDEX 4 </w:t>
            </w:r>
          </w:p>
          <w:p w14:paraId="495300AA" w14:textId="77777777" w:rsidR="00072DEF" w:rsidRPr="0027375B" w:rsidRDefault="00072DEF" w:rsidP="0027375B">
            <w:pPr>
              <w:jc w:val="center"/>
              <w:rPr>
                <w:rFonts w:ascii="Arial Narrow" w:hAnsi="Arial Narrow"/>
                <w:sz w:val="18"/>
                <w:szCs w:val="18"/>
              </w:rPr>
            </w:pPr>
            <w:r w:rsidRPr="0027375B">
              <w:rPr>
                <w:rFonts w:ascii="Arial Narrow" w:hAnsi="Arial Narrow"/>
                <w:sz w:val="18"/>
                <w:szCs w:val="18"/>
              </w:rPr>
              <w:t xml:space="preserve">Tél. : 02 40 73 06 00 </w:t>
            </w:r>
          </w:p>
          <w:p w14:paraId="104D6462" w14:textId="77777777" w:rsidR="00072DEF" w:rsidRPr="0027375B" w:rsidRDefault="00291DD9" w:rsidP="0027375B">
            <w:pPr>
              <w:jc w:val="center"/>
              <w:rPr>
                <w:rFonts w:ascii="Arial Narrow" w:hAnsi="Arial Narrow"/>
                <w:sz w:val="18"/>
                <w:szCs w:val="18"/>
              </w:rPr>
            </w:pPr>
            <w:hyperlink r:id="rId31" w:history="1">
              <w:r w:rsidR="00072DEF" w:rsidRPr="0027375B">
                <w:rPr>
                  <w:rFonts w:ascii="Arial Narrow" w:hAnsi="Arial Narrow"/>
                  <w:sz w:val="18"/>
                  <w:szCs w:val="18"/>
                </w:rPr>
                <w:t xml:space="preserve">mlo-nantes@eau-loire-bretagne.fr </w:t>
              </w:r>
            </w:hyperlink>
          </w:p>
          <w:p w14:paraId="79338AF1" w14:textId="6B838E92" w:rsidR="00072DEF" w:rsidRDefault="00072DEF" w:rsidP="000F73E5">
            <w:pPr>
              <w:jc w:val="center"/>
              <w:rPr>
                <w:rFonts w:asciiTheme="minorHAnsi" w:hAnsiTheme="minorHAnsi" w:cs="Arial"/>
                <w:b/>
                <w:color w:val="000000"/>
                <w:sz w:val="24"/>
                <w:szCs w:val="24"/>
                <w:lang w:eastAsia="en-US"/>
              </w:rPr>
            </w:pPr>
          </w:p>
        </w:tc>
      </w:tr>
    </w:tbl>
    <w:p w14:paraId="5B0CCE9A" w14:textId="77777777" w:rsidR="000F73E5" w:rsidRDefault="000F73E5" w:rsidP="00CE38DA">
      <w:pPr>
        <w:jc w:val="both"/>
        <w:rPr>
          <w:rFonts w:asciiTheme="minorHAnsi" w:hAnsiTheme="minorHAnsi" w:cs="Arial"/>
          <w:b/>
          <w:color w:val="000000"/>
          <w:sz w:val="24"/>
          <w:szCs w:val="24"/>
          <w:lang w:eastAsia="en-US"/>
        </w:rPr>
      </w:pPr>
    </w:p>
    <w:p w14:paraId="73EDB51F" w14:textId="77777777" w:rsidR="000F73E5" w:rsidRDefault="000F73E5">
      <w:pPr>
        <w:spacing w:after="200" w:line="276" w:lineRule="auto"/>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br w:type="page"/>
      </w:r>
    </w:p>
    <w:p w14:paraId="1A815A83" w14:textId="56F83758" w:rsidR="00290D17" w:rsidRDefault="00B50145" w:rsidP="00B50145">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lastRenderedPageBreak/>
        <w:t>ANNEXE</w:t>
      </w:r>
      <w:r w:rsidR="001F52FE">
        <w:rPr>
          <w:rFonts w:asciiTheme="minorHAnsi" w:hAnsiTheme="minorHAnsi" w:cs="Arial"/>
          <w:b/>
          <w:color w:val="000000"/>
          <w:sz w:val="24"/>
          <w:szCs w:val="24"/>
          <w:lang w:eastAsia="en-US"/>
        </w:rPr>
        <w:t>S</w:t>
      </w:r>
    </w:p>
    <w:p w14:paraId="0BBE3FFC" w14:textId="77777777" w:rsidR="00B50145" w:rsidRDefault="00B50145" w:rsidP="00CE38DA">
      <w:pPr>
        <w:jc w:val="both"/>
        <w:rPr>
          <w:rFonts w:asciiTheme="minorHAnsi" w:hAnsiTheme="minorHAnsi" w:cs="Arial"/>
          <w:b/>
          <w:color w:val="000000"/>
          <w:sz w:val="24"/>
          <w:szCs w:val="24"/>
          <w:lang w:eastAsia="en-US"/>
        </w:rPr>
      </w:pPr>
    </w:p>
    <w:tbl>
      <w:tblPr>
        <w:tblStyle w:val="Grilledutableau"/>
        <w:tblW w:w="5000" w:type="pct"/>
        <w:tblLook w:val="04A0" w:firstRow="1" w:lastRow="0" w:firstColumn="1" w:lastColumn="0" w:noHBand="0" w:noVBand="1"/>
      </w:tblPr>
      <w:tblGrid>
        <w:gridCol w:w="2196"/>
        <w:gridCol w:w="838"/>
        <w:gridCol w:w="2970"/>
        <w:gridCol w:w="3058"/>
      </w:tblGrid>
      <w:tr w:rsidR="0071710D" w14:paraId="040E0D46" w14:textId="10E510DA" w:rsidTr="00F80610">
        <w:trPr>
          <w:trHeight w:val="567"/>
        </w:trPr>
        <w:tc>
          <w:tcPr>
            <w:tcW w:w="5000" w:type="pct"/>
            <w:gridSpan w:val="4"/>
            <w:shd w:val="clear" w:color="auto" w:fill="D9D9D9" w:themeFill="background1" w:themeFillShade="D9"/>
            <w:vAlign w:val="center"/>
          </w:tcPr>
          <w:p w14:paraId="3EC428C1" w14:textId="0CB0F531" w:rsidR="0071710D" w:rsidRDefault="00B50145" w:rsidP="0071710D">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Volet « Plantation des haies »</w:t>
            </w:r>
            <w:r w:rsidR="009D1AFF">
              <w:rPr>
                <w:rFonts w:asciiTheme="minorHAnsi" w:hAnsiTheme="minorHAnsi" w:cs="Arial"/>
                <w:b/>
                <w:color w:val="000000"/>
                <w:sz w:val="24"/>
                <w:szCs w:val="24"/>
                <w:lang w:eastAsia="en-US"/>
              </w:rPr>
              <w:t xml:space="preserve"> (mesure 4.4 du PDR)</w:t>
            </w:r>
          </w:p>
        </w:tc>
      </w:tr>
      <w:tr w:rsidR="009D1AFF" w14:paraId="19C75F23" w14:textId="77777777" w:rsidTr="00456F4B">
        <w:trPr>
          <w:trHeight w:val="567"/>
        </w:trPr>
        <w:tc>
          <w:tcPr>
            <w:tcW w:w="1674" w:type="pct"/>
            <w:gridSpan w:val="2"/>
            <w:vAlign w:val="center"/>
          </w:tcPr>
          <w:p w14:paraId="0A4DAE1C" w14:textId="77777777" w:rsidR="009D1AFF" w:rsidRPr="009D1AFF" w:rsidRDefault="009D1AFF" w:rsidP="0071710D">
            <w:pPr>
              <w:jc w:val="center"/>
              <w:rPr>
                <w:rFonts w:asciiTheme="minorHAnsi" w:hAnsiTheme="minorHAnsi" w:cs="Arial"/>
                <w:bCs/>
                <w:color w:val="000000"/>
                <w:sz w:val="20"/>
                <w:szCs w:val="20"/>
                <w:lang w:eastAsia="en-US"/>
              </w:rPr>
            </w:pPr>
          </w:p>
        </w:tc>
        <w:tc>
          <w:tcPr>
            <w:tcW w:w="1639" w:type="pct"/>
            <w:vAlign w:val="center"/>
          </w:tcPr>
          <w:p w14:paraId="611D1341" w14:textId="6E084096" w:rsidR="009D1AFF" w:rsidRPr="009D1AFF" w:rsidRDefault="009D1AFF" w:rsidP="0071710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Animation territoriale / Etudes / diagnostics</w:t>
            </w:r>
          </w:p>
        </w:tc>
        <w:tc>
          <w:tcPr>
            <w:tcW w:w="1687" w:type="pct"/>
            <w:vAlign w:val="center"/>
          </w:tcPr>
          <w:p w14:paraId="33788F76" w14:textId="7003179A" w:rsidR="009D1AFF" w:rsidRPr="009D1AFF" w:rsidRDefault="009D1AFF" w:rsidP="0071710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Actions concrètes </w:t>
            </w:r>
          </w:p>
        </w:tc>
      </w:tr>
      <w:tr w:rsidR="00456F4B" w14:paraId="6D6D9056" w14:textId="065C3860" w:rsidTr="00456F4B">
        <w:trPr>
          <w:trHeight w:val="567"/>
        </w:trPr>
        <w:tc>
          <w:tcPr>
            <w:tcW w:w="1212" w:type="pct"/>
            <w:vMerge w:val="restart"/>
            <w:vAlign w:val="center"/>
          </w:tcPr>
          <w:p w14:paraId="2A1FDF44" w14:textId="17860A02" w:rsidR="00456F4B" w:rsidRPr="009D1AFF" w:rsidRDefault="00456F4B" w:rsidP="00CE38DA">
            <w:pPr>
              <w:jc w:val="both"/>
              <w:rPr>
                <w:rFonts w:asciiTheme="minorHAnsi" w:hAnsiTheme="minorHAnsi" w:cs="Arial"/>
                <w:bCs/>
                <w:i/>
                <w:iCs/>
                <w:color w:val="000000"/>
                <w:sz w:val="20"/>
                <w:szCs w:val="20"/>
                <w:lang w:eastAsia="en-US"/>
              </w:rPr>
            </w:pPr>
            <w:r w:rsidRPr="005A75C9">
              <w:rPr>
                <w:noProof/>
              </w:rPr>
              <w:t xml:space="preserve"> </w:t>
            </w:r>
            <w:r w:rsidRPr="005A75C9">
              <w:rPr>
                <w:rFonts w:asciiTheme="minorHAnsi" w:hAnsiTheme="minorHAnsi" w:cs="Arial"/>
                <w:bCs/>
                <w:i/>
                <w:iCs/>
                <w:noProof/>
                <w:color w:val="000000"/>
                <w:sz w:val="20"/>
                <w:szCs w:val="20"/>
              </w:rPr>
              <w:drawing>
                <wp:inline distT="0" distB="0" distL="0" distR="0" wp14:anchorId="4CB674CF" wp14:editId="0EAC189F">
                  <wp:extent cx="1255885" cy="908383"/>
                  <wp:effectExtent l="0" t="0" r="1905" b="635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2"/>
                          <a:stretch>
                            <a:fillRect/>
                          </a:stretch>
                        </pic:blipFill>
                        <pic:spPr>
                          <a:xfrm>
                            <a:off x="0" y="0"/>
                            <a:ext cx="1255885" cy="908383"/>
                          </a:xfrm>
                          <a:prstGeom prst="rect">
                            <a:avLst/>
                          </a:prstGeom>
                        </pic:spPr>
                      </pic:pic>
                    </a:graphicData>
                  </a:graphic>
                </wp:inline>
              </w:drawing>
            </w:r>
          </w:p>
        </w:tc>
        <w:tc>
          <w:tcPr>
            <w:tcW w:w="462" w:type="pct"/>
            <w:vAlign w:val="center"/>
          </w:tcPr>
          <w:p w14:paraId="23C50D52" w14:textId="0971FDDB" w:rsidR="00456F4B" w:rsidRPr="009D1AFF" w:rsidRDefault="00456F4B" w:rsidP="00CE38DA">
            <w:pPr>
              <w:jc w:val="both"/>
              <w:rPr>
                <w:rFonts w:asciiTheme="minorHAnsi" w:hAnsiTheme="minorHAnsi" w:cs="Arial"/>
                <w:bCs/>
                <w:i/>
                <w:iCs/>
                <w:color w:val="000000"/>
                <w:sz w:val="20"/>
                <w:szCs w:val="20"/>
                <w:lang w:eastAsia="en-US"/>
              </w:rPr>
            </w:pPr>
            <w:r w:rsidRPr="009D1AFF">
              <w:rPr>
                <w:rFonts w:asciiTheme="minorHAnsi" w:hAnsiTheme="minorHAnsi" w:cs="Arial"/>
                <w:bCs/>
                <w:i/>
                <w:iCs/>
                <w:color w:val="000000"/>
                <w:sz w:val="20"/>
                <w:szCs w:val="20"/>
                <w:lang w:eastAsia="en-US"/>
              </w:rPr>
              <w:t>Taux</w:t>
            </w:r>
          </w:p>
        </w:tc>
        <w:tc>
          <w:tcPr>
            <w:tcW w:w="3326" w:type="pct"/>
            <w:gridSpan w:val="2"/>
            <w:vAlign w:val="center"/>
          </w:tcPr>
          <w:p w14:paraId="5F6B56DB" w14:textId="1AEB1D25" w:rsidR="00456F4B" w:rsidRPr="009D1AFF" w:rsidRDefault="00456F4B" w:rsidP="00E31271">
            <w:pPr>
              <w:jc w:val="center"/>
              <w:rPr>
                <w:rFonts w:asciiTheme="minorHAnsi" w:hAnsiTheme="minorHAnsi" w:cs="Arial"/>
                <w:bCs/>
                <w:color w:val="000000"/>
                <w:sz w:val="20"/>
                <w:szCs w:val="20"/>
                <w:lang w:eastAsia="en-US"/>
              </w:rPr>
            </w:pPr>
            <w:proofErr w:type="gramStart"/>
            <w:r>
              <w:rPr>
                <w:rFonts w:asciiTheme="minorHAnsi" w:hAnsiTheme="minorHAnsi" w:cs="Arial"/>
                <w:bCs/>
                <w:color w:val="000000"/>
                <w:sz w:val="20"/>
                <w:szCs w:val="20"/>
                <w:lang w:eastAsia="en-US"/>
              </w:rPr>
              <w:t>forfait</w:t>
            </w:r>
            <w:proofErr w:type="gramEnd"/>
            <w:r>
              <w:rPr>
                <w:rFonts w:asciiTheme="minorHAnsi" w:hAnsiTheme="minorHAnsi" w:cs="Arial"/>
                <w:bCs/>
                <w:color w:val="000000"/>
                <w:sz w:val="20"/>
                <w:szCs w:val="20"/>
                <w:lang w:eastAsia="en-US"/>
              </w:rPr>
              <w:t xml:space="preserve"> par ml de haie plantée</w:t>
            </w:r>
          </w:p>
        </w:tc>
      </w:tr>
      <w:tr w:rsidR="009D1AFF" w14:paraId="0F517440" w14:textId="57AFC4F1" w:rsidTr="00456F4B">
        <w:trPr>
          <w:trHeight w:val="567"/>
        </w:trPr>
        <w:tc>
          <w:tcPr>
            <w:tcW w:w="1212" w:type="pct"/>
            <w:vMerge/>
            <w:vAlign w:val="center"/>
          </w:tcPr>
          <w:p w14:paraId="1F4726B6" w14:textId="77777777" w:rsidR="009D1AFF" w:rsidRPr="009D1AFF" w:rsidRDefault="009D1AFF" w:rsidP="00CE38DA">
            <w:pPr>
              <w:jc w:val="both"/>
              <w:rPr>
                <w:rFonts w:asciiTheme="minorHAnsi" w:hAnsiTheme="minorHAnsi" w:cs="Arial"/>
                <w:bCs/>
                <w:i/>
                <w:iCs/>
                <w:color w:val="000000"/>
                <w:sz w:val="20"/>
                <w:szCs w:val="20"/>
                <w:lang w:eastAsia="en-US"/>
              </w:rPr>
            </w:pPr>
          </w:p>
        </w:tc>
        <w:tc>
          <w:tcPr>
            <w:tcW w:w="462" w:type="pct"/>
            <w:vAlign w:val="center"/>
          </w:tcPr>
          <w:p w14:paraId="07A4C426" w14:textId="552CD412" w:rsidR="009D1AFF" w:rsidRPr="009D1AFF" w:rsidRDefault="009D1AFF" w:rsidP="00CE38DA">
            <w:pPr>
              <w:jc w:val="both"/>
              <w:rPr>
                <w:rFonts w:asciiTheme="minorHAnsi" w:hAnsiTheme="minorHAnsi" w:cs="Arial"/>
                <w:bCs/>
                <w:i/>
                <w:iCs/>
                <w:color w:val="000000"/>
                <w:sz w:val="20"/>
                <w:szCs w:val="20"/>
                <w:lang w:eastAsia="en-US"/>
              </w:rPr>
            </w:pPr>
            <w:r w:rsidRPr="009D1AFF">
              <w:rPr>
                <w:rFonts w:asciiTheme="minorHAnsi" w:hAnsiTheme="minorHAnsi" w:cs="Arial"/>
                <w:bCs/>
                <w:i/>
                <w:iCs/>
                <w:color w:val="000000"/>
                <w:sz w:val="20"/>
                <w:szCs w:val="20"/>
                <w:lang w:eastAsia="en-US"/>
              </w:rPr>
              <w:t>Plafond</w:t>
            </w:r>
          </w:p>
        </w:tc>
        <w:tc>
          <w:tcPr>
            <w:tcW w:w="1639" w:type="pct"/>
            <w:vAlign w:val="center"/>
          </w:tcPr>
          <w:p w14:paraId="5705A9D7" w14:textId="73A23F6B" w:rsidR="009D1AFF" w:rsidRPr="009D1AFF" w:rsidRDefault="009D1AFF" w:rsidP="00316B4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Limité à 20% du montant éligible du projet</w:t>
            </w:r>
          </w:p>
        </w:tc>
        <w:tc>
          <w:tcPr>
            <w:tcW w:w="1687" w:type="pct"/>
            <w:vAlign w:val="center"/>
          </w:tcPr>
          <w:p w14:paraId="1ABC2779" w14:textId="37FC1EB7" w:rsidR="009D1AFF" w:rsidRPr="009D1AFF" w:rsidRDefault="009D1AFF" w:rsidP="00316B4D">
            <w:pPr>
              <w:jc w:val="center"/>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Pas de plafond. Minimum de 1000 € de dépenses éligibles par dossier</w:t>
            </w:r>
          </w:p>
        </w:tc>
      </w:tr>
      <w:tr w:rsidR="009D1AFF" w14:paraId="01537EFD" w14:textId="189AD4A2" w:rsidTr="00344013">
        <w:trPr>
          <w:trHeight w:val="1366"/>
        </w:trPr>
        <w:tc>
          <w:tcPr>
            <w:tcW w:w="1674" w:type="pct"/>
            <w:gridSpan w:val="2"/>
            <w:vAlign w:val="center"/>
          </w:tcPr>
          <w:p w14:paraId="7842B6D1" w14:textId="4970FAB7" w:rsidR="009D1AFF" w:rsidRPr="009D1AFF" w:rsidRDefault="009D1AFF" w:rsidP="00CE38DA">
            <w:pPr>
              <w:jc w:val="both"/>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Dépenses éligibles</w:t>
            </w:r>
          </w:p>
        </w:tc>
        <w:tc>
          <w:tcPr>
            <w:tcW w:w="1639" w:type="pct"/>
            <w:vAlign w:val="center"/>
          </w:tcPr>
          <w:p w14:paraId="7D4D9FDB" w14:textId="77777777" w:rsidR="00587963" w:rsidRDefault="00587963" w:rsidP="00587963">
            <w:pPr>
              <w:pStyle w:val="Paragraphedeliste"/>
              <w:numPr>
                <w:ilvl w:val="0"/>
                <w:numId w:val="22"/>
              </w:numPr>
              <w:ind w:left="181" w:hanging="181"/>
              <w:contextualSpacing/>
              <w:rPr>
                <w:rFonts w:asciiTheme="minorHAnsi" w:hAnsiTheme="minorHAnsi" w:cs="Arial"/>
                <w:bCs/>
                <w:color w:val="000000"/>
                <w:sz w:val="20"/>
                <w:szCs w:val="20"/>
                <w:lang w:eastAsia="en-US"/>
              </w:rPr>
            </w:pPr>
            <w:r>
              <w:rPr>
                <w:rFonts w:asciiTheme="minorHAnsi" w:hAnsiTheme="minorHAnsi" w:cstheme="minorHAnsi"/>
                <w:sz w:val="20"/>
                <w:szCs w:val="20"/>
                <w:lang w:eastAsia="en-US"/>
              </w:rPr>
              <w:t xml:space="preserve">Etude de faisabilité et la conception du projet, </w:t>
            </w:r>
          </w:p>
          <w:p w14:paraId="457FEAFF" w14:textId="3106D2EC" w:rsidR="00692F44" w:rsidRPr="009D1AFF" w:rsidRDefault="00587963" w:rsidP="00AD48B5">
            <w:pPr>
              <w:pStyle w:val="Paragraphedeliste"/>
              <w:numPr>
                <w:ilvl w:val="0"/>
                <w:numId w:val="22"/>
              </w:numPr>
              <w:autoSpaceDE w:val="0"/>
              <w:autoSpaceDN w:val="0"/>
              <w:adjustRightInd w:val="0"/>
              <w:ind w:left="181" w:hanging="141"/>
              <w:contextualSpacing/>
              <w:jc w:val="both"/>
              <w:rPr>
                <w:rFonts w:asciiTheme="minorHAnsi" w:hAnsiTheme="minorHAnsi" w:cs="Arial"/>
                <w:bCs/>
                <w:color w:val="000000"/>
                <w:sz w:val="20"/>
                <w:szCs w:val="20"/>
              </w:rPr>
            </w:pPr>
            <w:r>
              <w:rPr>
                <w:rFonts w:asciiTheme="minorHAnsi" w:hAnsiTheme="minorHAnsi" w:cstheme="minorHAnsi"/>
                <w:bCs/>
                <w:sz w:val="20"/>
                <w:szCs w:val="20"/>
                <w:lang w:eastAsia="en-US"/>
              </w:rPr>
              <w:t>M</w:t>
            </w:r>
            <w:r w:rsidRPr="00AD48B5">
              <w:rPr>
                <w:rFonts w:asciiTheme="minorHAnsi" w:hAnsiTheme="minorHAnsi" w:cstheme="minorHAnsi"/>
                <w:bCs/>
                <w:sz w:val="20"/>
                <w:szCs w:val="20"/>
                <w:lang w:eastAsia="en-US"/>
              </w:rPr>
              <w:t>aîtrise</w:t>
            </w:r>
            <w:r>
              <w:rPr>
                <w:rFonts w:asciiTheme="minorHAnsi" w:hAnsiTheme="minorHAnsi" w:cstheme="minorHAnsi"/>
                <w:sz w:val="20"/>
                <w:szCs w:val="20"/>
                <w:lang w:eastAsia="en-US"/>
              </w:rPr>
              <w:t xml:space="preserve"> d’œuvre des travaux et leur suivi</w:t>
            </w:r>
            <w:r w:rsidRPr="009D1AFF" w:rsidDel="00587963">
              <w:rPr>
                <w:rFonts w:asciiTheme="minorHAnsi" w:hAnsiTheme="minorHAnsi" w:cstheme="minorHAnsi"/>
                <w:bCs/>
                <w:sz w:val="20"/>
                <w:szCs w:val="20"/>
                <w:lang w:eastAsia="en-US"/>
              </w:rPr>
              <w:t xml:space="preserve"> </w:t>
            </w:r>
          </w:p>
        </w:tc>
        <w:tc>
          <w:tcPr>
            <w:tcW w:w="1687" w:type="pct"/>
            <w:vAlign w:val="center"/>
          </w:tcPr>
          <w:p w14:paraId="5DDDFF4A" w14:textId="2CDDD709" w:rsidR="009D1AFF" w:rsidRPr="009D1AFF" w:rsidRDefault="009D1AFF" w:rsidP="009D1AFF">
            <w:pPr>
              <w:ind w:left="40" w:hanging="40"/>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 </w:t>
            </w:r>
            <w:r w:rsidR="00AD48B5">
              <w:rPr>
                <w:rFonts w:asciiTheme="minorHAnsi" w:hAnsiTheme="minorHAnsi" w:cs="Arial"/>
                <w:bCs/>
                <w:color w:val="000000"/>
                <w:sz w:val="20"/>
                <w:szCs w:val="20"/>
                <w:lang w:eastAsia="en-US"/>
              </w:rPr>
              <w:t>P</w:t>
            </w:r>
            <w:r w:rsidRPr="009D1AFF">
              <w:rPr>
                <w:rFonts w:asciiTheme="minorHAnsi" w:hAnsiTheme="minorHAnsi" w:cs="Arial"/>
                <w:bCs/>
                <w:color w:val="000000"/>
                <w:sz w:val="20"/>
                <w:szCs w:val="20"/>
                <w:lang w:eastAsia="en-US"/>
              </w:rPr>
              <w:t>réparation du sol,</w:t>
            </w:r>
          </w:p>
          <w:p w14:paraId="2897ABB3" w14:textId="558F4890" w:rsidR="009D1AFF" w:rsidRPr="009D1AFF" w:rsidRDefault="009D1AFF" w:rsidP="009D1AFF">
            <w:pPr>
              <w:ind w:left="40" w:hanging="40"/>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 </w:t>
            </w:r>
            <w:r w:rsidR="00AD48B5">
              <w:rPr>
                <w:rFonts w:asciiTheme="minorHAnsi" w:hAnsiTheme="minorHAnsi" w:cs="Arial"/>
                <w:bCs/>
                <w:color w:val="000000"/>
                <w:sz w:val="20"/>
                <w:szCs w:val="20"/>
                <w:lang w:eastAsia="en-US"/>
              </w:rPr>
              <w:t>A</w:t>
            </w:r>
            <w:r w:rsidRPr="009D1AFF">
              <w:rPr>
                <w:rFonts w:asciiTheme="minorHAnsi" w:hAnsiTheme="minorHAnsi" w:cs="Arial"/>
                <w:bCs/>
                <w:color w:val="000000"/>
                <w:sz w:val="20"/>
                <w:szCs w:val="20"/>
                <w:lang w:eastAsia="en-US"/>
              </w:rPr>
              <w:t>chat et mise en place des plants,</w:t>
            </w:r>
          </w:p>
          <w:p w14:paraId="4DBA4BB0" w14:textId="77777777" w:rsidR="00BC3CD6" w:rsidRDefault="009D1AFF" w:rsidP="009D1AFF">
            <w:pPr>
              <w:ind w:left="40" w:hanging="40"/>
              <w:rPr>
                <w:rFonts w:asciiTheme="minorHAnsi" w:hAnsiTheme="minorHAnsi" w:cs="Arial"/>
                <w:bCs/>
                <w:color w:val="000000"/>
                <w:sz w:val="20"/>
                <w:szCs w:val="20"/>
                <w:lang w:eastAsia="en-US"/>
              </w:rPr>
            </w:pPr>
            <w:r w:rsidRPr="009D1AFF">
              <w:rPr>
                <w:rFonts w:asciiTheme="minorHAnsi" w:hAnsiTheme="minorHAnsi" w:cs="Arial"/>
                <w:bCs/>
                <w:color w:val="000000"/>
                <w:sz w:val="20"/>
                <w:szCs w:val="20"/>
                <w:lang w:eastAsia="en-US"/>
              </w:rPr>
              <w:t xml:space="preserve">- </w:t>
            </w:r>
            <w:r w:rsidR="00AD48B5">
              <w:rPr>
                <w:rFonts w:asciiTheme="minorHAnsi" w:hAnsiTheme="minorHAnsi" w:cs="Arial"/>
                <w:bCs/>
                <w:color w:val="000000"/>
                <w:sz w:val="20"/>
                <w:szCs w:val="20"/>
                <w:lang w:eastAsia="en-US"/>
              </w:rPr>
              <w:t>P</w:t>
            </w:r>
            <w:r w:rsidRPr="009D1AFF">
              <w:rPr>
                <w:rFonts w:asciiTheme="minorHAnsi" w:hAnsiTheme="minorHAnsi" w:cs="Arial"/>
                <w:bCs/>
                <w:color w:val="000000"/>
                <w:sz w:val="20"/>
                <w:szCs w:val="20"/>
                <w:lang w:eastAsia="en-US"/>
              </w:rPr>
              <w:t>rotection individuelles des plants et paillage</w:t>
            </w:r>
          </w:p>
          <w:p w14:paraId="1AEEB90D" w14:textId="56CE91C0" w:rsidR="001D3538" w:rsidRPr="009D1AFF" w:rsidRDefault="001D3538" w:rsidP="009D1AFF">
            <w:pPr>
              <w:ind w:left="40" w:hanging="40"/>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 Première année d’entretien</w:t>
            </w:r>
          </w:p>
          <w:p w14:paraId="06DC0AD8" w14:textId="57B13D0C" w:rsidR="009D1AFF" w:rsidRPr="009D1AFF" w:rsidRDefault="009D1AFF" w:rsidP="00344013">
            <w:pPr>
              <w:ind w:left="40" w:hanging="40"/>
              <w:rPr>
                <w:rFonts w:asciiTheme="minorHAnsi" w:hAnsiTheme="minorHAnsi" w:cs="Arial"/>
                <w:bCs/>
                <w:color w:val="000000"/>
                <w:sz w:val="20"/>
                <w:szCs w:val="20"/>
                <w:lang w:eastAsia="en-US"/>
              </w:rPr>
            </w:pPr>
          </w:p>
        </w:tc>
      </w:tr>
    </w:tbl>
    <w:p w14:paraId="567F4C7F" w14:textId="77777777" w:rsidR="009D1AFF" w:rsidRDefault="009D1AFF" w:rsidP="009D1AFF">
      <w:pPr>
        <w:jc w:val="both"/>
        <w:rPr>
          <w:rFonts w:asciiTheme="minorHAnsi" w:hAnsiTheme="minorHAnsi" w:cs="Arial"/>
          <w:b/>
          <w:color w:val="000000"/>
          <w:sz w:val="24"/>
          <w:szCs w:val="24"/>
          <w:lang w:eastAsia="en-US"/>
        </w:rPr>
      </w:pPr>
    </w:p>
    <w:tbl>
      <w:tblPr>
        <w:tblStyle w:val="Grilledutableau"/>
        <w:tblW w:w="5000" w:type="pct"/>
        <w:tblLook w:val="04A0" w:firstRow="1" w:lastRow="0" w:firstColumn="1" w:lastColumn="0" w:noHBand="0" w:noVBand="1"/>
      </w:tblPr>
      <w:tblGrid>
        <w:gridCol w:w="2196"/>
        <w:gridCol w:w="838"/>
        <w:gridCol w:w="2970"/>
        <w:gridCol w:w="3058"/>
      </w:tblGrid>
      <w:tr w:rsidR="009D1AFF" w14:paraId="4AC2CB6A" w14:textId="77777777" w:rsidTr="00BB2CD0">
        <w:trPr>
          <w:trHeight w:val="567"/>
        </w:trPr>
        <w:tc>
          <w:tcPr>
            <w:tcW w:w="5000" w:type="pct"/>
            <w:gridSpan w:val="4"/>
            <w:shd w:val="clear" w:color="auto" w:fill="D9D9D9" w:themeFill="background1" w:themeFillShade="D9"/>
            <w:vAlign w:val="center"/>
          </w:tcPr>
          <w:p w14:paraId="6CA6817F" w14:textId="2762C9DC" w:rsidR="009D1AFF" w:rsidRDefault="009D1AFF" w:rsidP="00BB2CD0">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Volet « Agroforesterie » (mesure 8.2 du PDR)</w:t>
            </w:r>
          </w:p>
        </w:tc>
      </w:tr>
      <w:tr w:rsidR="00AD48B5" w14:paraId="58C29449" w14:textId="77777777" w:rsidTr="00456F4B">
        <w:trPr>
          <w:trHeight w:val="567"/>
        </w:trPr>
        <w:tc>
          <w:tcPr>
            <w:tcW w:w="1674" w:type="pct"/>
            <w:gridSpan w:val="2"/>
            <w:vAlign w:val="center"/>
          </w:tcPr>
          <w:p w14:paraId="2E02791A" w14:textId="77777777" w:rsidR="00AD48B5" w:rsidRPr="00AD48B5" w:rsidRDefault="00AD48B5" w:rsidP="00BB2CD0">
            <w:pPr>
              <w:jc w:val="center"/>
              <w:rPr>
                <w:rFonts w:asciiTheme="minorHAnsi" w:hAnsiTheme="minorHAnsi" w:cs="Arial"/>
                <w:bCs/>
                <w:color w:val="000000"/>
                <w:sz w:val="20"/>
                <w:szCs w:val="20"/>
                <w:lang w:eastAsia="en-US"/>
              </w:rPr>
            </w:pPr>
          </w:p>
        </w:tc>
        <w:tc>
          <w:tcPr>
            <w:tcW w:w="1639" w:type="pct"/>
            <w:vAlign w:val="center"/>
          </w:tcPr>
          <w:p w14:paraId="2FEC9AE3" w14:textId="12759B21" w:rsidR="00AD48B5" w:rsidRPr="00AD48B5" w:rsidRDefault="00AD48B5" w:rsidP="00BB2CD0">
            <w:pPr>
              <w:jc w:val="center"/>
              <w:rPr>
                <w:rFonts w:asciiTheme="minorHAnsi" w:hAnsiTheme="minorHAnsi" w:cs="Arial"/>
                <w:bCs/>
                <w:color w:val="000000"/>
                <w:sz w:val="20"/>
                <w:szCs w:val="20"/>
                <w:lang w:eastAsia="en-US"/>
              </w:rPr>
            </w:pPr>
            <w:r w:rsidRPr="00AD48B5">
              <w:rPr>
                <w:rFonts w:asciiTheme="minorHAnsi" w:hAnsiTheme="minorHAnsi" w:cs="Arial"/>
                <w:bCs/>
                <w:color w:val="000000"/>
                <w:sz w:val="20"/>
                <w:szCs w:val="20"/>
                <w:lang w:eastAsia="en-US"/>
              </w:rPr>
              <w:t>Conception / Etudes / diagnostics</w:t>
            </w:r>
          </w:p>
        </w:tc>
        <w:tc>
          <w:tcPr>
            <w:tcW w:w="1687" w:type="pct"/>
            <w:vAlign w:val="center"/>
          </w:tcPr>
          <w:p w14:paraId="22FEB209" w14:textId="526B9BCA" w:rsidR="00AD48B5" w:rsidRPr="00AD48B5" w:rsidRDefault="00AD48B5" w:rsidP="00BB2CD0">
            <w:pPr>
              <w:jc w:val="center"/>
              <w:rPr>
                <w:rFonts w:asciiTheme="minorHAnsi" w:hAnsiTheme="minorHAnsi" w:cs="Arial"/>
                <w:bCs/>
                <w:color w:val="000000"/>
                <w:sz w:val="20"/>
                <w:szCs w:val="20"/>
                <w:lang w:eastAsia="en-US"/>
              </w:rPr>
            </w:pPr>
            <w:r w:rsidRPr="00AD48B5">
              <w:rPr>
                <w:rFonts w:asciiTheme="minorHAnsi" w:hAnsiTheme="minorHAnsi" w:cs="Arial"/>
                <w:bCs/>
                <w:color w:val="000000"/>
                <w:sz w:val="20"/>
                <w:szCs w:val="20"/>
                <w:lang w:eastAsia="en-US"/>
              </w:rPr>
              <w:t xml:space="preserve">Actions concrètes </w:t>
            </w:r>
          </w:p>
        </w:tc>
      </w:tr>
      <w:tr w:rsidR="00456F4B" w14:paraId="5A90EF28" w14:textId="77777777" w:rsidTr="00456F4B">
        <w:trPr>
          <w:trHeight w:val="567"/>
        </w:trPr>
        <w:tc>
          <w:tcPr>
            <w:tcW w:w="1212" w:type="pct"/>
            <w:vMerge w:val="restart"/>
            <w:vAlign w:val="center"/>
          </w:tcPr>
          <w:p w14:paraId="3BBFAB35" w14:textId="7E058156" w:rsidR="00456F4B" w:rsidRPr="00AD48B5" w:rsidRDefault="00456F4B" w:rsidP="00BB2CD0">
            <w:pPr>
              <w:jc w:val="both"/>
              <w:rPr>
                <w:rFonts w:asciiTheme="minorHAnsi" w:hAnsiTheme="minorHAnsi" w:cs="Arial"/>
                <w:b/>
                <w:i/>
                <w:iCs/>
                <w:color w:val="000000"/>
                <w:sz w:val="20"/>
                <w:szCs w:val="20"/>
                <w:lang w:eastAsia="en-US"/>
              </w:rPr>
            </w:pPr>
            <w:r w:rsidRPr="005A75C9">
              <w:rPr>
                <w:rFonts w:asciiTheme="minorHAnsi" w:hAnsiTheme="minorHAnsi" w:cs="Arial"/>
                <w:bCs/>
                <w:i/>
                <w:iCs/>
                <w:noProof/>
                <w:color w:val="000000"/>
                <w:sz w:val="20"/>
                <w:szCs w:val="20"/>
              </w:rPr>
              <w:drawing>
                <wp:inline distT="0" distB="0" distL="0" distR="0" wp14:anchorId="4DB5B631" wp14:editId="4F1B63A5">
                  <wp:extent cx="1255885" cy="908383"/>
                  <wp:effectExtent l="0" t="0" r="1905" b="635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2"/>
                          <a:stretch>
                            <a:fillRect/>
                          </a:stretch>
                        </pic:blipFill>
                        <pic:spPr>
                          <a:xfrm>
                            <a:off x="0" y="0"/>
                            <a:ext cx="1255885" cy="908383"/>
                          </a:xfrm>
                          <a:prstGeom prst="rect">
                            <a:avLst/>
                          </a:prstGeom>
                        </pic:spPr>
                      </pic:pic>
                    </a:graphicData>
                  </a:graphic>
                </wp:inline>
              </w:drawing>
            </w:r>
            <w:r>
              <w:rPr>
                <w:rFonts w:asciiTheme="minorHAnsi" w:hAnsiTheme="minorHAnsi" w:cs="Arial"/>
                <w:bCs/>
                <w:i/>
                <w:iCs/>
                <w:color w:val="000000"/>
                <w:sz w:val="20"/>
                <w:szCs w:val="20"/>
                <w:lang w:eastAsia="en-US"/>
              </w:rPr>
              <w:t xml:space="preserve">Région/FEADER pour les parcours de volailles </w:t>
            </w:r>
          </w:p>
        </w:tc>
        <w:tc>
          <w:tcPr>
            <w:tcW w:w="462" w:type="pct"/>
            <w:vAlign w:val="center"/>
          </w:tcPr>
          <w:p w14:paraId="4317DF4E" w14:textId="77777777" w:rsidR="00456F4B" w:rsidRPr="00AD48B5" w:rsidRDefault="00456F4B" w:rsidP="00BB2CD0">
            <w:pPr>
              <w:jc w:val="both"/>
              <w:rPr>
                <w:rFonts w:asciiTheme="minorHAnsi" w:hAnsiTheme="minorHAnsi" w:cs="Arial"/>
                <w:bCs/>
                <w:i/>
                <w:iCs/>
                <w:color w:val="000000"/>
                <w:sz w:val="20"/>
                <w:szCs w:val="20"/>
                <w:lang w:eastAsia="en-US"/>
              </w:rPr>
            </w:pPr>
            <w:r w:rsidRPr="00AD48B5">
              <w:rPr>
                <w:rFonts w:asciiTheme="minorHAnsi" w:hAnsiTheme="minorHAnsi" w:cs="Arial"/>
                <w:bCs/>
                <w:i/>
                <w:iCs/>
                <w:color w:val="000000"/>
                <w:sz w:val="20"/>
                <w:szCs w:val="20"/>
                <w:lang w:eastAsia="en-US"/>
              </w:rPr>
              <w:t>Taux</w:t>
            </w:r>
          </w:p>
        </w:tc>
        <w:tc>
          <w:tcPr>
            <w:tcW w:w="3326" w:type="pct"/>
            <w:gridSpan w:val="2"/>
            <w:vAlign w:val="center"/>
          </w:tcPr>
          <w:p w14:paraId="43BB8176" w14:textId="6854CFFE" w:rsidR="00456F4B" w:rsidRPr="00AD48B5" w:rsidRDefault="00456F4B" w:rsidP="00E31271">
            <w:pPr>
              <w:jc w:val="center"/>
              <w:rPr>
                <w:rFonts w:asciiTheme="minorHAnsi" w:hAnsiTheme="minorHAnsi" w:cs="Arial"/>
                <w:bCs/>
                <w:color w:val="000000"/>
                <w:sz w:val="20"/>
                <w:szCs w:val="20"/>
                <w:lang w:eastAsia="en-US"/>
              </w:rPr>
            </w:pPr>
            <w:proofErr w:type="gramStart"/>
            <w:r>
              <w:rPr>
                <w:rFonts w:asciiTheme="minorHAnsi" w:hAnsiTheme="minorHAnsi" w:cs="Arial"/>
                <w:bCs/>
                <w:color w:val="000000"/>
                <w:sz w:val="20"/>
                <w:szCs w:val="20"/>
                <w:lang w:eastAsia="en-US"/>
              </w:rPr>
              <w:t>forfait</w:t>
            </w:r>
            <w:proofErr w:type="gramEnd"/>
            <w:r>
              <w:rPr>
                <w:rFonts w:asciiTheme="minorHAnsi" w:hAnsiTheme="minorHAnsi" w:cs="Arial"/>
                <w:bCs/>
                <w:color w:val="000000"/>
                <w:sz w:val="20"/>
                <w:szCs w:val="20"/>
                <w:lang w:eastAsia="en-US"/>
              </w:rPr>
              <w:t xml:space="preserve"> par plant</w:t>
            </w:r>
          </w:p>
        </w:tc>
      </w:tr>
      <w:tr w:rsidR="00AD48B5" w14:paraId="2E0505CC" w14:textId="77777777" w:rsidTr="00456F4B">
        <w:trPr>
          <w:trHeight w:val="567"/>
        </w:trPr>
        <w:tc>
          <w:tcPr>
            <w:tcW w:w="1212" w:type="pct"/>
            <w:vMerge/>
            <w:vAlign w:val="center"/>
          </w:tcPr>
          <w:p w14:paraId="0533AAB3" w14:textId="77777777" w:rsidR="00AD48B5" w:rsidRPr="00AD48B5" w:rsidRDefault="00AD48B5" w:rsidP="00BB2CD0">
            <w:pPr>
              <w:jc w:val="both"/>
              <w:rPr>
                <w:rFonts w:asciiTheme="minorHAnsi" w:hAnsiTheme="minorHAnsi" w:cs="Arial"/>
                <w:bCs/>
                <w:i/>
                <w:iCs/>
                <w:color w:val="000000"/>
                <w:sz w:val="20"/>
                <w:szCs w:val="20"/>
                <w:lang w:eastAsia="en-US"/>
              </w:rPr>
            </w:pPr>
          </w:p>
        </w:tc>
        <w:tc>
          <w:tcPr>
            <w:tcW w:w="462" w:type="pct"/>
            <w:vAlign w:val="center"/>
          </w:tcPr>
          <w:p w14:paraId="2A284E59" w14:textId="77777777" w:rsidR="00AD48B5" w:rsidRPr="00AD48B5" w:rsidRDefault="00AD48B5" w:rsidP="00BB2CD0">
            <w:pPr>
              <w:jc w:val="both"/>
              <w:rPr>
                <w:rFonts w:asciiTheme="minorHAnsi" w:hAnsiTheme="minorHAnsi" w:cs="Arial"/>
                <w:bCs/>
                <w:i/>
                <w:iCs/>
                <w:color w:val="000000"/>
                <w:sz w:val="20"/>
                <w:szCs w:val="20"/>
                <w:lang w:eastAsia="en-US"/>
              </w:rPr>
            </w:pPr>
            <w:r w:rsidRPr="00AD48B5">
              <w:rPr>
                <w:rFonts w:asciiTheme="minorHAnsi" w:hAnsiTheme="minorHAnsi" w:cs="Arial"/>
                <w:bCs/>
                <w:i/>
                <w:iCs/>
                <w:color w:val="000000"/>
                <w:sz w:val="20"/>
                <w:szCs w:val="20"/>
                <w:lang w:eastAsia="en-US"/>
              </w:rPr>
              <w:t>Plafond</w:t>
            </w:r>
          </w:p>
        </w:tc>
        <w:tc>
          <w:tcPr>
            <w:tcW w:w="1639" w:type="pct"/>
            <w:vAlign w:val="center"/>
          </w:tcPr>
          <w:p w14:paraId="67528472" w14:textId="3FC2CF4A" w:rsidR="00AD48B5" w:rsidRPr="00AD48B5" w:rsidRDefault="00AD48B5" w:rsidP="00BB2CD0">
            <w:pPr>
              <w:jc w:val="center"/>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Limité à 20%</w:t>
            </w:r>
            <w:r>
              <w:rPr>
                <w:rFonts w:asciiTheme="minorHAnsi" w:hAnsiTheme="minorHAnsi" w:cs="Arial"/>
                <w:bCs/>
                <w:color w:val="FF0000"/>
                <w:sz w:val="20"/>
                <w:szCs w:val="20"/>
                <w:lang w:eastAsia="en-US"/>
              </w:rPr>
              <w:t xml:space="preserve"> </w:t>
            </w:r>
            <w:r>
              <w:rPr>
                <w:rFonts w:asciiTheme="minorHAnsi" w:hAnsiTheme="minorHAnsi" w:cs="Arial"/>
                <w:bCs/>
                <w:color w:val="000000"/>
                <w:sz w:val="20"/>
                <w:szCs w:val="20"/>
                <w:lang w:eastAsia="en-US"/>
              </w:rPr>
              <w:t>du montant éligible du projet</w:t>
            </w:r>
          </w:p>
        </w:tc>
        <w:tc>
          <w:tcPr>
            <w:tcW w:w="1687" w:type="pct"/>
            <w:vAlign w:val="center"/>
          </w:tcPr>
          <w:p w14:paraId="60C304D5" w14:textId="77777777" w:rsidR="00BC3CD6" w:rsidRDefault="00456F4B" w:rsidP="00BB2CD0">
            <w:pPr>
              <w:jc w:val="center"/>
              <w:rPr>
                <w:rFonts w:asciiTheme="minorHAnsi" w:hAnsiTheme="minorHAnsi" w:cs="Arial"/>
                <w:bCs/>
                <w:color w:val="000000"/>
                <w:sz w:val="20"/>
                <w:szCs w:val="20"/>
                <w:lang w:eastAsia="en-US"/>
              </w:rPr>
            </w:pPr>
            <w:r w:rsidRPr="00456F4B">
              <w:rPr>
                <w:rFonts w:asciiTheme="minorHAnsi" w:hAnsiTheme="minorHAnsi" w:cs="Arial"/>
                <w:bCs/>
                <w:color w:val="000000"/>
                <w:sz w:val="20"/>
                <w:szCs w:val="20"/>
                <w:lang w:eastAsia="en-US"/>
              </w:rPr>
              <w:t xml:space="preserve">Pas de plafond. </w:t>
            </w:r>
          </w:p>
          <w:p w14:paraId="63AFFAA1" w14:textId="04342D85" w:rsidR="00AD48B5" w:rsidRPr="00AD48B5" w:rsidRDefault="00456F4B" w:rsidP="00BB2CD0">
            <w:pPr>
              <w:jc w:val="center"/>
              <w:rPr>
                <w:rFonts w:asciiTheme="minorHAnsi" w:hAnsiTheme="minorHAnsi" w:cs="Arial"/>
                <w:bCs/>
                <w:color w:val="000000"/>
                <w:sz w:val="20"/>
                <w:szCs w:val="20"/>
                <w:lang w:eastAsia="en-US"/>
              </w:rPr>
            </w:pPr>
            <w:r w:rsidRPr="00456F4B">
              <w:rPr>
                <w:rFonts w:asciiTheme="minorHAnsi" w:hAnsiTheme="minorHAnsi" w:cs="Arial"/>
                <w:bCs/>
                <w:color w:val="000000"/>
                <w:sz w:val="20"/>
                <w:szCs w:val="20"/>
                <w:lang w:eastAsia="en-US"/>
              </w:rPr>
              <w:t>Minimum de 1000 € de dépenses éligibles par dossier</w:t>
            </w:r>
          </w:p>
        </w:tc>
      </w:tr>
      <w:tr w:rsidR="00AD48B5" w14:paraId="742B08E1" w14:textId="77777777" w:rsidTr="00456F4B">
        <w:trPr>
          <w:trHeight w:val="567"/>
        </w:trPr>
        <w:tc>
          <w:tcPr>
            <w:tcW w:w="1674" w:type="pct"/>
            <w:gridSpan w:val="2"/>
            <w:vAlign w:val="center"/>
          </w:tcPr>
          <w:p w14:paraId="11BC3336" w14:textId="77777777" w:rsidR="00AD48B5" w:rsidRPr="00AD48B5" w:rsidRDefault="00AD48B5" w:rsidP="00BB2CD0">
            <w:pPr>
              <w:jc w:val="both"/>
              <w:rPr>
                <w:rFonts w:asciiTheme="minorHAnsi" w:hAnsiTheme="minorHAnsi" w:cs="Arial"/>
                <w:bCs/>
                <w:color w:val="000000"/>
                <w:sz w:val="20"/>
                <w:szCs w:val="20"/>
                <w:lang w:eastAsia="en-US"/>
              </w:rPr>
            </w:pPr>
            <w:r w:rsidRPr="00AD48B5">
              <w:rPr>
                <w:rFonts w:asciiTheme="minorHAnsi" w:hAnsiTheme="minorHAnsi" w:cs="Arial"/>
                <w:bCs/>
                <w:color w:val="000000"/>
                <w:sz w:val="20"/>
                <w:szCs w:val="20"/>
                <w:lang w:eastAsia="en-US"/>
              </w:rPr>
              <w:t>Dépenses éligibles</w:t>
            </w:r>
          </w:p>
        </w:tc>
        <w:tc>
          <w:tcPr>
            <w:tcW w:w="1639" w:type="pct"/>
            <w:vAlign w:val="center"/>
          </w:tcPr>
          <w:p w14:paraId="4D4BCDEF" w14:textId="12FA2BAF" w:rsidR="00AD48B5" w:rsidRDefault="00AD48B5" w:rsidP="00AD48B5">
            <w:pPr>
              <w:pStyle w:val="Paragraphedeliste"/>
              <w:numPr>
                <w:ilvl w:val="0"/>
                <w:numId w:val="22"/>
              </w:numPr>
              <w:ind w:left="181" w:hanging="181"/>
              <w:contextualSpacing/>
              <w:rPr>
                <w:rFonts w:asciiTheme="minorHAnsi" w:hAnsiTheme="minorHAnsi" w:cs="Arial"/>
                <w:bCs/>
                <w:color w:val="000000"/>
                <w:sz w:val="20"/>
                <w:szCs w:val="20"/>
                <w:lang w:eastAsia="en-US"/>
              </w:rPr>
            </w:pPr>
            <w:r>
              <w:rPr>
                <w:rFonts w:asciiTheme="minorHAnsi" w:hAnsiTheme="minorHAnsi" w:cstheme="minorHAnsi"/>
                <w:sz w:val="20"/>
                <w:szCs w:val="20"/>
                <w:lang w:eastAsia="en-US"/>
              </w:rPr>
              <w:t xml:space="preserve">Etude de faisabilité et la conception du projet, </w:t>
            </w:r>
          </w:p>
          <w:p w14:paraId="5FC6E310" w14:textId="5FBD19E2" w:rsidR="00AD48B5" w:rsidRPr="00AD48B5" w:rsidRDefault="00AD48B5" w:rsidP="00AD48B5">
            <w:pPr>
              <w:pStyle w:val="Paragraphedeliste"/>
              <w:numPr>
                <w:ilvl w:val="0"/>
                <w:numId w:val="22"/>
              </w:numPr>
              <w:autoSpaceDE w:val="0"/>
              <w:autoSpaceDN w:val="0"/>
              <w:adjustRightInd w:val="0"/>
              <w:ind w:left="181" w:hanging="141"/>
              <w:contextualSpacing/>
              <w:jc w:val="both"/>
              <w:rPr>
                <w:rFonts w:asciiTheme="minorHAnsi" w:hAnsiTheme="minorHAnsi" w:cs="Arial"/>
                <w:bCs/>
                <w:color w:val="000000"/>
                <w:sz w:val="20"/>
                <w:szCs w:val="20"/>
                <w:lang w:eastAsia="en-US"/>
              </w:rPr>
            </w:pPr>
            <w:r>
              <w:rPr>
                <w:rFonts w:asciiTheme="minorHAnsi" w:hAnsiTheme="minorHAnsi" w:cstheme="minorHAnsi"/>
                <w:bCs/>
                <w:sz w:val="20"/>
                <w:szCs w:val="20"/>
                <w:lang w:eastAsia="en-US"/>
              </w:rPr>
              <w:t>M</w:t>
            </w:r>
            <w:r w:rsidRPr="00AD48B5">
              <w:rPr>
                <w:rFonts w:asciiTheme="minorHAnsi" w:hAnsiTheme="minorHAnsi" w:cstheme="minorHAnsi"/>
                <w:bCs/>
                <w:sz w:val="20"/>
                <w:szCs w:val="20"/>
                <w:lang w:eastAsia="en-US"/>
              </w:rPr>
              <w:t>aîtrise</w:t>
            </w:r>
            <w:r>
              <w:rPr>
                <w:rFonts w:asciiTheme="minorHAnsi" w:hAnsiTheme="minorHAnsi" w:cstheme="minorHAnsi"/>
                <w:sz w:val="20"/>
                <w:szCs w:val="20"/>
                <w:lang w:eastAsia="en-US"/>
              </w:rPr>
              <w:t xml:space="preserve"> d’œuvre des travaux et leur suivi</w:t>
            </w:r>
          </w:p>
        </w:tc>
        <w:tc>
          <w:tcPr>
            <w:tcW w:w="1687" w:type="pct"/>
            <w:vAlign w:val="center"/>
          </w:tcPr>
          <w:p w14:paraId="3511930F" w14:textId="795A1C7B" w:rsidR="00AD48B5" w:rsidRDefault="00AD48B5" w:rsidP="00AD48B5">
            <w:pPr>
              <w:ind w:left="40" w:hanging="40"/>
              <w:jc w:val="both"/>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 Préparation du sol,</w:t>
            </w:r>
          </w:p>
          <w:p w14:paraId="7E436E74" w14:textId="508DF3D5" w:rsidR="00AD48B5" w:rsidRDefault="00AD48B5" w:rsidP="00AD48B5">
            <w:pPr>
              <w:ind w:left="40" w:hanging="40"/>
              <w:jc w:val="both"/>
              <w:rPr>
                <w:rFonts w:asciiTheme="minorHAnsi" w:hAnsiTheme="minorHAnsi" w:cs="Arial"/>
                <w:bCs/>
                <w:color w:val="000000"/>
                <w:sz w:val="20"/>
                <w:szCs w:val="20"/>
                <w:lang w:eastAsia="en-US"/>
              </w:rPr>
            </w:pPr>
            <w:r>
              <w:rPr>
                <w:rFonts w:asciiTheme="minorHAnsi" w:hAnsiTheme="minorHAnsi" w:cs="Arial"/>
                <w:bCs/>
                <w:color w:val="000000"/>
                <w:sz w:val="20"/>
                <w:szCs w:val="20"/>
                <w:lang w:eastAsia="en-US"/>
              </w:rPr>
              <w:t>- Fourniture et la mise en place de plants d’arbres,</w:t>
            </w:r>
          </w:p>
          <w:p w14:paraId="7BF14755" w14:textId="78187606" w:rsidR="00AD48B5" w:rsidRDefault="00AD48B5" w:rsidP="00AD48B5">
            <w:pPr>
              <w:ind w:left="40" w:hanging="40"/>
              <w:jc w:val="both"/>
              <w:rPr>
                <w:rFonts w:asciiTheme="minorHAnsi" w:hAnsiTheme="minorHAnsi" w:cstheme="minorHAnsi"/>
                <w:bCs/>
                <w:color w:val="000000"/>
                <w:sz w:val="20"/>
                <w:szCs w:val="20"/>
                <w:lang w:eastAsia="en-US"/>
              </w:rPr>
            </w:pPr>
            <w:r>
              <w:rPr>
                <w:rFonts w:asciiTheme="minorHAnsi" w:hAnsiTheme="minorHAnsi" w:cs="Arial"/>
                <w:bCs/>
                <w:color w:val="000000"/>
                <w:sz w:val="20"/>
                <w:szCs w:val="20"/>
                <w:lang w:eastAsia="en-US"/>
              </w:rPr>
              <w:t xml:space="preserve">- Protection individuelles des </w:t>
            </w:r>
            <w:r>
              <w:rPr>
                <w:rFonts w:asciiTheme="minorHAnsi" w:hAnsiTheme="minorHAnsi" w:cstheme="minorHAnsi"/>
                <w:bCs/>
                <w:color w:val="000000"/>
                <w:sz w:val="20"/>
                <w:szCs w:val="20"/>
                <w:lang w:eastAsia="en-US"/>
              </w:rPr>
              <w:t>plants</w:t>
            </w:r>
            <w:r>
              <w:rPr>
                <w:rFonts w:asciiTheme="minorHAnsi" w:hAnsiTheme="minorHAnsi" w:cstheme="minorHAnsi"/>
                <w:color w:val="00000A"/>
                <w:sz w:val="20"/>
                <w:szCs w:val="20"/>
                <w:lang w:eastAsia="en-US"/>
              </w:rPr>
              <w:t xml:space="preserve"> et </w:t>
            </w:r>
            <w:r>
              <w:rPr>
                <w:rFonts w:asciiTheme="minorHAnsi" w:hAnsiTheme="minorHAnsi" w:cstheme="minorHAnsi"/>
                <w:bCs/>
                <w:color w:val="000000"/>
                <w:sz w:val="20"/>
                <w:szCs w:val="20"/>
                <w:lang w:eastAsia="en-US"/>
              </w:rPr>
              <w:t>paillage,</w:t>
            </w:r>
          </w:p>
          <w:p w14:paraId="7C0558C2" w14:textId="5FB6625A" w:rsidR="00AD48B5" w:rsidRPr="00AD48B5" w:rsidRDefault="00AD48B5" w:rsidP="00AD48B5">
            <w:pPr>
              <w:jc w:val="both"/>
              <w:rPr>
                <w:rFonts w:asciiTheme="minorHAnsi" w:hAnsiTheme="minorHAnsi" w:cs="Arial"/>
                <w:bCs/>
                <w:color w:val="000000"/>
                <w:sz w:val="20"/>
                <w:szCs w:val="20"/>
                <w:lang w:eastAsia="en-US"/>
              </w:rPr>
            </w:pPr>
            <w:r>
              <w:rPr>
                <w:rFonts w:asciiTheme="minorHAnsi" w:hAnsiTheme="minorHAnsi" w:cstheme="minorHAnsi"/>
                <w:bCs/>
                <w:color w:val="000000"/>
                <w:sz w:val="20"/>
                <w:szCs w:val="20"/>
                <w:lang w:eastAsia="en-US"/>
              </w:rPr>
              <w:t>- Entretien de la strate herbacée en périphérie du plant la première année</w:t>
            </w:r>
          </w:p>
        </w:tc>
      </w:tr>
    </w:tbl>
    <w:p w14:paraId="5024DDAE" w14:textId="77777777" w:rsidR="009D1AFF" w:rsidRDefault="009D1AFF" w:rsidP="00CE38DA">
      <w:pPr>
        <w:jc w:val="both"/>
        <w:rPr>
          <w:rFonts w:asciiTheme="minorHAnsi" w:hAnsiTheme="minorHAnsi" w:cs="Arial"/>
          <w:b/>
          <w:color w:val="000000"/>
          <w:sz w:val="24"/>
          <w:szCs w:val="24"/>
          <w:lang w:eastAsia="en-US"/>
        </w:rPr>
      </w:pPr>
    </w:p>
    <w:tbl>
      <w:tblPr>
        <w:tblStyle w:val="Grilledutableau"/>
        <w:tblW w:w="5000" w:type="pct"/>
        <w:tblLook w:val="04A0" w:firstRow="1" w:lastRow="0" w:firstColumn="1" w:lastColumn="0" w:noHBand="0" w:noVBand="1"/>
      </w:tblPr>
      <w:tblGrid>
        <w:gridCol w:w="1555"/>
        <w:gridCol w:w="962"/>
        <w:gridCol w:w="1785"/>
        <w:gridCol w:w="2873"/>
        <w:gridCol w:w="1887"/>
      </w:tblGrid>
      <w:tr w:rsidR="00F80610" w14:paraId="78C5D315" w14:textId="77777777" w:rsidTr="00B74D52">
        <w:trPr>
          <w:trHeight w:val="567"/>
        </w:trPr>
        <w:tc>
          <w:tcPr>
            <w:tcW w:w="5000" w:type="pct"/>
            <w:gridSpan w:val="5"/>
            <w:shd w:val="clear" w:color="auto" w:fill="D9D9D9" w:themeFill="background1" w:themeFillShade="D9"/>
            <w:vAlign w:val="center"/>
          </w:tcPr>
          <w:p w14:paraId="35CC46D3" w14:textId="536A74F6" w:rsidR="00F80610" w:rsidRDefault="00B50145" w:rsidP="00B74D52">
            <w:pPr>
              <w:jc w:val="center"/>
              <w:rPr>
                <w:rFonts w:asciiTheme="minorHAnsi" w:hAnsiTheme="minorHAnsi" w:cs="Arial"/>
                <w:b/>
                <w:color w:val="000000"/>
                <w:sz w:val="24"/>
                <w:szCs w:val="24"/>
                <w:lang w:eastAsia="en-US"/>
              </w:rPr>
            </w:pPr>
            <w:r>
              <w:rPr>
                <w:rFonts w:asciiTheme="minorHAnsi" w:hAnsiTheme="minorHAnsi" w:cs="Arial"/>
                <w:b/>
                <w:color w:val="000000"/>
                <w:sz w:val="24"/>
                <w:szCs w:val="24"/>
                <w:lang w:eastAsia="en-US"/>
              </w:rPr>
              <w:t>Volet « Valorisation des haies »</w:t>
            </w:r>
          </w:p>
        </w:tc>
      </w:tr>
      <w:tr w:rsidR="00F80610" w14:paraId="6D517F16" w14:textId="77777777" w:rsidTr="00B74D52">
        <w:trPr>
          <w:trHeight w:val="567"/>
        </w:trPr>
        <w:tc>
          <w:tcPr>
            <w:tcW w:w="1389" w:type="pct"/>
            <w:gridSpan w:val="2"/>
            <w:vAlign w:val="center"/>
          </w:tcPr>
          <w:p w14:paraId="583FC2F1" w14:textId="77777777" w:rsidR="00F80610" w:rsidRPr="003D4B8A" w:rsidRDefault="00F80610" w:rsidP="00B74D52">
            <w:pPr>
              <w:jc w:val="center"/>
              <w:rPr>
                <w:rFonts w:asciiTheme="minorHAnsi" w:hAnsiTheme="minorHAnsi" w:cs="Arial"/>
                <w:bCs/>
                <w:color w:val="000000"/>
                <w:sz w:val="20"/>
                <w:szCs w:val="20"/>
                <w:lang w:eastAsia="en-US"/>
              </w:rPr>
            </w:pPr>
          </w:p>
        </w:tc>
        <w:tc>
          <w:tcPr>
            <w:tcW w:w="985" w:type="pct"/>
            <w:vAlign w:val="center"/>
          </w:tcPr>
          <w:p w14:paraId="21266A33" w14:textId="64FE3A34" w:rsidR="00F80610" w:rsidRPr="003D4B8A" w:rsidRDefault="00F80610"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Etudes / diagnostics</w:t>
            </w:r>
          </w:p>
        </w:tc>
        <w:tc>
          <w:tcPr>
            <w:tcW w:w="1585" w:type="pct"/>
            <w:vAlign w:val="center"/>
          </w:tcPr>
          <w:p w14:paraId="59C4E76A" w14:textId="6BC63176" w:rsidR="00F80610" w:rsidRPr="003D4B8A" w:rsidRDefault="00F80610"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Actions concrètes</w:t>
            </w:r>
          </w:p>
        </w:tc>
        <w:tc>
          <w:tcPr>
            <w:tcW w:w="1041" w:type="pct"/>
            <w:vAlign w:val="center"/>
          </w:tcPr>
          <w:p w14:paraId="71EEB2E2" w14:textId="77777777" w:rsidR="00F80610" w:rsidRPr="003D4B8A" w:rsidRDefault="00F80610"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Animation territoriale</w:t>
            </w:r>
          </w:p>
        </w:tc>
      </w:tr>
      <w:tr w:rsidR="00F80610" w14:paraId="73B73C3B" w14:textId="77777777" w:rsidTr="00B74D52">
        <w:trPr>
          <w:trHeight w:val="567"/>
        </w:trPr>
        <w:tc>
          <w:tcPr>
            <w:tcW w:w="858" w:type="pct"/>
            <w:vMerge w:val="restart"/>
            <w:vAlign w:val="center"/>
          </w:tcPr>
          <w:p w14:paraId="6A8559EA" w14:textId="66FDD99B" w:rsidR="00F80610" w:rsidRPr="003D4B8A" w:rsidRDefault="00F80610" w:rsidP="00B74D52">
            <w:pPr>
              <w:jc w:val="both"/>
              <w:rPr>
                <w:rFonts w:asciiTheme="minorHAnsi" w:hAnsiTheme="minorHAnsi" w:cs="Arial"/>
                <w:bCs/>
                <w:i/>
                <w:iCs/>
                <w:color w:val="000000"/>
                <w:sz w:val="20"/>
                <w:szCs w:val="20"/>
                <w:lang w:eastAsia="en-US"/>
              </w:rPr>
            </w:pPr>
            <w:r w:rsidRPr="003D4B8A">
              <w:rPr>
                <w:rFonts w:asciiTheme="minorHAnsi" w:hAnsiTheme="minorHAnsi" w:cs="Arial"/>
                <w:bCs/>
                <w:i/>
                <w:iCs/>
                <w:color w:val="000000"/>
                <w:sz w:val="20"/>
                <w:szCs w:val="20"/>
                <w:lang w:eastAsia="en-US"/>
              </w:rPr>
              <w:t>Aides Agence de l’eau</w:t>
            </w:r>
            <w:r w:rsidR="005A75C9">
              <w:rPr>
                <w:rFonts w:asciiTheme="minorHAnsi" w:hAnsiTheme="minorHAnsi" w:cs="Arial"/>
                <w:bCs/>
                <w:i/>
                <w:iCs/>
                <w:color w:val="000000"/>
                <w:sz w:val="20"/>
                <w:szCs w:val="20"/>
                <w:lang w:eastAsia="en-US"/>
              </w:rPr>
              <w:t>*</w:t>
            </w:r>
            <w:r w:rsidR="00B50145" w:rsidRPr="003D4B8A">
              <w:rPr>
                <w:rFonts w:asciiTheme="minorHAnsi" w:hAnsiTheme="minorHAnsi" w:cs="Arial"/>
                <w:bCs/>
                <w:i/>
                <w:iCs/>
                <w:color w:val="000000"/>
                <w:sz w:val="20"/>
                <w:szCs w:val="20"/>
                <w:lang w:eastAsia="en-US"/>
              </w:rPr>
              <w:t xml:space="preserve"> et Région</w:t>
            </w:r>
          </w:p>
        </w:tc>
        <w:tc>
          <w:tcPr>
            <w:tcW w:w="531" w:type="pct"/>
            <w:vAlign w:val="center"/>
          </w:tcPr>
          <w:p w14:paraId="18D747A4" w14:textId="77777777" w:rsidR="00F80610" w:rsidRPr="003D4B8A" w:rsidRDefault="00F80610" w:rsidP="00B74D52">
            <w:pPr>
              <w:jc w:val="both"/>
              <w:rPr>
                <w:rFonts w:asciiTheme="minorHAnsi" w:hAnsiTheme="minorHAnsi" w:cs="Arial"/>
                <w:bCs/>
                <w:i/>
                <w:iCs/>
                <w:color w:val="000000"/>
                <w:sz w:val="20"/>
                <w:szCs w:val="20"/>
                <w:lang w:eastAsia="en-US"/>
              </w:rPr>
            </w:pPr>
            <w:r w:rsidRPr="003D4B8A">
              <w:rPr>
                <w:rFonts w:asciiTheme="minorHAnsi" w:hAnsiTheme="minorHAnsi" w:cs="Arial"/>
                <w:bCs/>
                <w:i/>
                <w:iCs/>
                <w:color w:val="000000"/>
                <w:sz w:val="20"/>
                <w:szCs w:val="20"/>
                <w:lang w:eastAsia="en-US"/>
              </w:rPr>
              <w:t>Taux</w:t>
            </w:r>
          </w:p>
        </w:tc>
        <w:tc>
          <w:tcPr>
            <w:tcW w:w="985" w:type="pct"/>
            <w:vAlign w:val="center"/>
          </w:tcPr>
          <w:p w14:paraId="15E42C0F" w14:textId="2043E3CD" w:rsidR="00F80610" w:rsidRPr="003D4B8A" w:rsidRDefault="00B50145"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80%</w:t>
            </w:r>
          </w:p>
        </w:tc>
        <w:tc>
          <w:tcPr>
            <w:tcW w:w="1585" w:type="pct"/>
            <w:vAlign w:val="center"/>
          </w:tcPr>
          <w:p w14:paraId="6D7AE7E1" w14:textId="771C531E" w:rsidR="00F80610" w:rsidRPr="003D4B8A" w:rsidRDefault="00B50145"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80%</w:t>
            </w:r>
          </w:p>
        </w:tc>
        <w:tc>
          <w:tcPr>
            <w:tcW w:w="1041" w:type="pct"/>
            <w:vAlign w:val="center"/>
          </w:tcPr>
          <w:p w14:paraId="1F1E97EE" w14:textId="2FDBD46B" w:rsidR="00F80610" w:rsidRPr="003D4B8A" w:rsidRDefault="00B50145" w:rsidP="00B74D52">
            <w:pPr>
              <w:jc w:val="center"/>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80%</w:t>
            </w:r>
          </w:p>
        </w:tc>
      </w:tr>
      <w:tr w:rsidR="00C01A17" w14:paraId="60802D16" w14:textId="77777777" w:rsidTr="00C01A17">
        <w:trPr>
          <w:trHeight w:val="567"/>
        </w:trPr>
        <w:tc>
          <w:tcPr>
            <w:tcW w:w="858" w:type="pct"/>
            <w:vMerge/>
            <w:vAlign w:val="center"/>
          </w:tcPr>
          <w:p w14:paraId="578E9B2B" w14:textId="77777777" w:rsidR="00C01A17" w:rsidRPr="003D4B8A" w:rsidRDefault="00C01A17" w:rsidP="00B74D52">
            <w:pPr>
              <w:jc w:val="both"/>
              <w:rPr>
                <w:rFonts w:asciiTheme="minorHAnsi" w:hAnsiTheme="minorHAnsi" w:cs="Arial"/>
                <w:bCs/>
                <w:i/>
                <w:iCs/>
                <w:color w:val="000000"/>
                <w:sz w:val="20"/>
                <w:szCs w:val="20"/>
                <w:lang w:eastAsia="en-US"/>
              </w:rPr>
            </w:pPr>
          </w:p>
        </w:tc>
        <w:tc>
          <w:tcPr>
            <w:tcW w:w="531" w:type="pct"/>
            <w:vAlign w:val="center"/>
          </w:tcPr>
          <w:p w14:paraId="14E3A4A7" w14:textId="77777777" w:rsidR="00C01A17" w:rsidRPr="003D4B8A" w:rsidRDefault="00C01A17" w:rsidP="00B74D52">
            <w:pPr>
              <w:jc w:val="both"/>
              <w:rPr>
                <w:rFonts w:asciiTheme="minorHAnsi" w:hAnsiTheme="minorHAnsi" w:cs="Arial"/>
                <w:bCs/>
                <w:i/>
                <w:iCs/>
                <w:color w:val="000000"/>
                <w:sz w:val="20"/>
                <w:szCs w:val="20"/>
                <w:lang w:eastAsia="en-US"/>
              </w:rPr>
            </w:pPr>
            <w:r w:rsidRPr="003D4B8A">
              <w:rPr>
                <w:rFonts w:asciiTheme="minorHAnsi" w:hAnsiTheme="minorHAnsi" w:cs="Arial"/>
                <w:bCs/>
                <w:i/>
                <w:iCs/>
                <w:color w:val="000000"/>
                <w:sz w:val="20"/>
                <w:szCs w:val="20"/>
                <w:lang w:eastAsia="en-US"/>
              </w:rPr>
              <w:t>Plafond</w:t>
            </w:r>
          </w:p>
        </w:tc>
        <w:tc>
          <w:tcPr>
            <w:tcW w:w="2570" w:type="pct"/>
            <w:gridSpan w:val="2"/>
            <w:vAlign w:val="center"/>
          </w:tcPr>
          <w:p w14:paraId="6E2FDD63" w14:textId="349D3E17" w:rsidR="00C01A17" w:rsidRPr="003D4B8A" w:rsidRDefault="00C01A17" w:rsidP="00B74D52">
            <w:pPr>
              <w:jc w:val="center"/>
              <w:rPr>
                <w:rFonts w:asciiTheme="minorHAnsi" w:hAnsiTheme="minorHAnsi" w:cs="Arial"/>
                <w:bCs/>
                <w:color w:val="000000"/>
                <w:sz w:val="20"/>
                <w:szCs w:val="20"/>
                <w:lang w:eastAsia="en-US"/>
              </w:rPr>
            </w:pPr>
          </w:p>
          <w:p w14:paraId="670432A7" w14:textId="0F63C29D" w:rsidR="00C01A17" w:rsidRPr="003D4B8A" w:rsidRDefault="00C01A17" w:rsidP="00B74D52">
            <w:pPr>
              <w:jc w:val="center"/>
              <w:rPr>
                <w:rFonts w:asciiTheme="minorHAnsi" w:hAnsiTheme="minorHAnsi" w:cs="Arial"/>
                <w:bCs/>
                <w:color w:val="000000"/>
                <w:sz w:val="20"/>
                <w:szCs w:val="20"/>
                <w:lang w:eastAsia="en-US"/>
              </w:rPr>
            </w:pPr>
            <w:r w:rsidRPr="00456F4B">
              <w:rPr>
                <w:rFonts w:asciiTheme="minorHAnsi" w:hAnsiTheme="minorHAnsi" w:cs="Arial"/>
                <w:bCs/>
                <w:color w:val="000000"/>
                <w:sz w:val="20"/>
                <w:szCs w:val="20"/>
                <w:lang w:eastAsia="en-US"/>
              </w:rPr>
              <w:t>Pas de plafond. Minimum de 1000 € de dépenses éligibles par dossie</w:t>
            </w:r>
            <w:r>
              <w:rPr>
                <w:rFonts w:asciiTheme="minorHAnsi" w:hAnsiTheme="minorHAnsi" w:cs="Arial"/>
                <w:bCs/>
                <w:color w:val="000000"/>
                <w:sz w:val="20"/>
                <w:szCs w:val="20"/>
                <w:lang w:eastAsia="en-US"/>
              </w:rPr>
              <w:t>r</w:t>
            </w:r>
          </w:p>
        </w:tc>
        <w:tc>
          <w:tcPr>
            <w:tcW w:w="1041" w:type="pct"/>
            <w:vAlign w:val="center"/>
          </w:tcPr>
          <w:p w14:paraId="27180B8F" w14:textId="2C0EE670" w:rsidR="00C01A17" w:rsidRPr="003D4B8A" w:rsidRDefault="00C01A17" w:rsidP="00B74D52">
            <w:pPr>
              <w:jc w:val="center"/>
              <w:rPr>
                <w:rFonts w:asciiTheme="minorHAnsi" w:hAnsiTheme="minorHAnsi" w:cs="Arial"/>
                <w:bCs/>
                <w:sz w:val="20"/>
                <w:szCs w:val="20"/>
                <w:lang w:eastAsia="en-US"/>
              </w:rPr>
            </w:pPr>
            <w:r w:rsidRPr="003D4B8A">
              <w:rPr>
                <w:sz w:val="20"/>
                <w:szCs w:val="20"/>
              </w:rPr>
              <w:t>1 ETP, 70 000€ et 210 jours/an</w:t>
            </w:r>
          </w:p>
        </w:tc>
      </w:tr>
      <w:tr w:rsidR="00AD48B5" w14:paraId="553AF7FF" w14:textId="77777777" w:rsidTr="00B74D52">
        <w:trPr>
          <w:trHeight w:val="567"/>
        </w:trPr>
        <w:tc>
          <w:tcPr>
            <w:tcW w:w="1389" w:type="pct"/>
            <w:gridSpan w:val="2"/>
            <w:vAlign w:val="center"/>
          </w:tcPr>
          <w:p w14:paraId="304E916A" w14:textId="77777777" w:rsidR="00AD48B5" w:rsidRPr="003D4B8A" w:rsidRDefault="00AD48B5" w:rsidP="00AD48B5">
            <w:pPr>
              <w:jc w:val="both"/>
              <w:rPr>
                <w:rFonts w:asciiTheme="minorHAnsi" w:hAnsiTheme="minorHAnsi" w:cs="Arial"/>
                <w:bCs/>
                <w:color w:val="000000"/>
                <w:sz w:val="20"/>
                <w:szCs w:val="20"/>
                <w:lang w:eastAsia="en-US"/>
              </w:rPr>
            </w:pPr>
            <w:r w:rsidRPr="003D4B8A">
              <w:rPr>
                <w:rFonts w:asciiTheme="minorHAnsi" w:hAnsiTheme="minorHAnsi" w:cs="Arial"/>
                <w:bCs/>
                <w:color w:val="000000"/>
                <w:sz w:val="20"/>
                <w:szCs w:val="20"/>
                <w:lang w:eastAsia="en-US"/>
              </w:rPr>
              <w:t>Dépenses éligibles</w:t>
            </w:r>
          </w:p>
        </w:tc>
        <w:tc>
          <w:tcPr>
            <w:tcW w:w="3611" w:type="pct"/>
            <w:gridSpan w:val="3"/>
            <w:vAlign w:val="center"/>
          </w:tcPr>
          <w:p w14:paraId="44DA2CC2" w14:textId="517B76DF" w:rsidR="003D4B8A" w:rsidRPr="003D4B8A" w:rsidRDefault="00C31974" w:rsidP="003D4B8A">
            <w:pPr>
              <w:pStyle w:val="Paragraphedeliste"/>
              <w:numPr>
                <w:ilvl w:val="0"/>
                <w:numId w:val="22"/>
              </w:numPr>
              <w:spacing w:after="200" w:line="276" w:lineRule="auto"/>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C</w:t>
            </w:r>
            <w:r w:rsidR="003D4B8A" w:rsidRPr="003D4B8A">
              <w:rPr>
                <w:rFonts w:asciiTheme="minorHAnsi" w:hAnsiTheme="minorHAnsi" w:cstheme="minorHAnsi"/>
                <w:sz w:val="20"/>
                <w:szCs w:val="20"/>
                <w:lang w:eastAsia="en-US"/>
              </w:rPr>
              <w:t xml:space="preserve">onception et </w:t>
            </w:r>
            <w:r>
              <w:rPr>
                <w:rFonts w:asciiTheme="minorHAnsi" w:hAnsiTheme="minorHAnsi" w:cstheme="minorHAnsi"/>
                <w:sz w:val="20"/>
                <w:szCs w:val="20"/>
                <w:lang w:eastAsia="en-US"/>
              </w:rPr>
              <w:t>a</w:t>
            </w:r>
            <w:r w:rsidR="003D4B8A" w:rsidRPr="003D4B8A">
              <w:rPr>
                <w:rFonts w:asciiTheme="minorHAnsi" w:hAnsiTheme="minorHAnsi" w:cstheme="minorHAnsi"/>
                <w:sz w:val="20"/>
                <w:szCs w:val="20"/>
                <w:lang w:eastAsia="en-US"/>
              </w:rPr>
              <w:t>mélioration du projet (étude de conception, diagnostic ou expertise préalable et concertation locale associée, …</w:t>
            </w:r>
            <w:r w:rsidR="003D4B8A">
              <w:rPr>
                <w:rFonts w:asciiTheme="minorHAnsi" w:hAnsiTheme="minorHAnsi" w:cstheme="minorHAnsi"/>
                <w:sz w:val="20"/>
                <w:szCs w:val="20"/>
                <w:lang w:eastAsia="en-US"/>
              </w:rPr>
              <w:t>)</w:t>
            </w:r>
          </w:p>
          <w:p w14:paraId="25FC55EE" w14:textId="69EDE883" w:rsidR="003D4B8A" w:rsidRPr="003D4B8A" w:rsidRDefault="00C31974" w:rsidP="003D4B8A">
            <w:pPr>
              <w:pStyle w:val="Paragraphedeliste"/>
              <w:numPr>
                <w:ilvl w:val="0"/>
                <w:numId w:val="22"/>
              </w:numPr>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lastRenderedPageBreak/>
              <w:t>R</w:t>
            </w:r>
            <w:r w:rsidR="003D4B8A" w:rsidRPr="003D4B8A">
              <w:rPr>
                <w:rFonts w:asciiTheme="minorHAnsi" w:hAnsiTheme="minorHAnsi" w:cstheme="minorHAnsi"/>
                <w:sz w:val="20"/>
                <w:szCs w:val="20"/>
                <w:lang w:eastAsia="en-US"/>
              </w:rPr>
              <w:t>éalisation des plans de gestion durable des haies</w:t>
            </w:r>
            <w:r w:rsidR="005A75C9">
              <w:rPr>
                <w:rFonts w:asciiTheme="minorHAnsi" w:hAnsiTheme="minorHAnsi" w:cstheme="minorHAnsi"/>
                <w:sz w:val="20"/>
                <w:szCs w:val="20"/>
                <w:lang w:eastAsia="en-US"/>
              </w:rPr>
              <w:t xml:space="preserve"> dans le cadre des futurs PSE (pour l’intervention de l’Agence de l’eau)</w:t>
            </w:r>
            <w:r w:rsidR="003D4B8A" w:rsidRPr="003D4B8A">
              <w:rPr>
                <w:rFonts w:asciiTheme="minorHAnsi" w:hAnsiTheme="minorHAnsi" w:cstheme="minorHAnsi"/>
                <w:sz w:val="20"/>
                <w:szCs w:val="20"/>
                <w:lang w:eastAsia="en-US"/>
              </w:rPr>
              <w:t xml:space="preserve">, </w:t>
            </w:r>
          </w:p>
          <w:p w14:paraId="35F6F1C1" w14:textId="70F33B95" w:rsidR="003D4B8A" w:rsidRPr="003D4B8A" w:rsidRDefault="00C31974" w:rsidP="003D4B8A">
            <w:pPr>
              <w:pStyle w:val="Paragraphedeliste"/>
              <w:numPr>
                <w:ilvl w:val="0"/>
                <w:numId w:val="22"/>
              </w:numPr>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T</w:t>
            </w:r>
            <w:r w:rsidR="003D4B8A" w:rsidRPr="003D4B8A">
              <w:rPr>
                <w:rFonts w:asciiTheme="minorHAnsi" w:hAnsiTheme="minorHAnsi" w:cstheme="minorHAnsi"/>
                <w:sz w:val="20"/>
                <w:szCs w:val="20"/>
                <w:lang w:eastAsia="en-US"/>
              </w:rPr>
              <w:t xml:space="preserve">ravaux envisagés sur ces linéaires existants (reconnexion / regarnissage / régénération naturelle), </w:t>
            </w:r>
          </w:p>
          <w:p w14:paraId="2858643D" w14:textId="7C0384CB" w:rsidR="003D4B8A" w:rsidRPr="003D4B8A" w:rsidRDefault="00C31974" w:rsidP="003D4B8A">
            <w:pPr>
              <w:pStyle w:val="Paragraphedeliste"/>
              <w:numPr>
                <w:ilvl w:val="0"/>
                <w:numId w:val="22"/>
              </w:numPr>
              <w:ind w:left="181" w:hanging="181"/>
              <w:contextualSpacing/>
              <w:rPr>
                <w:rFonts w:asciiTheme="minorHAnsi" w:hAnsiTheme="minorHAnsi" w:cstheme="minorHAnsi"/>
                <w:sz w:val="20"/>
                <w:szCs w:val="20"/>
                <w:lang w:eastAsia="en-US"/>
              </w:rPr>
            </w:pPr>
            <w:r>
              <w:rPr>
                <w:rFonts w:asciiTheme="minorHAnsi" w:hAnsiTheme="minorHAnsi" w:cstheme="minorHAnsi"/>
                <w:sz w:val="20"/>
                <w:szCs w:val="20"/>
                <w:lang w:eastAsia="en-US"/>
              </w:rPr>
              <w:t>I</w:t>
            </w:r>
            <w:r w:rsidR="003D4B8A" w:rsidRPr="003D4B8A">
              <w:rPr>
                <w:rFonts w:asciiTheme="minorHAnsi" w:hAnsiTheme="minorHAnsi" w:cstheme="minorHAnsi"/>
                <w:sz w:val="20"/>
                <w:szCs w:val="20"/>
                <w:lang w:eastAsia="en-US"/>
              </w:rPr>
              <w:t>nvestissements pour transformer et commercialiser les produits issus de la gestion durable de ces linéaires existants.</w:t>
            </w:r>
          </w:p>
          <w:p w14:paraId="512D62FA" w14:textId="5B5F9FFB" w:rsidR="00AD48B5" w:rsidRPr="003D4B8A" w:rsidRDefault="00AD48B5" w:rsidP="00C31974">
            <w:pPr>
              <w:ind w:left="181"/>
              <w:jc w:val="both"/>
              <w:rPr>
                <w:rFonts w:asciiTheme="minorHAnsi" w:hAnsiTheme="minorHAnsi" w:cstheme="minorHAnsi"/>
                <w:sz w:val="20"/>
                <w:szCs w:val="20"/>
                <w:lang w:eastAsia="en-US"/>
              </w:rPr>
            </w:pPr>
          </w:p>
        </w:tc>
      </w:tr>
    </w:tbl>
    <w:p w14:paraId="4ADF05AE" w14:textId="474BD2AB" w:rsidR="00F80610" w:rsidRPr="005A75C9" w:rsidRDefault="005A75C9" w:rsidP="00CE38DA">
      <w:pPr>
        <w:jc w:val="both"/>
        <w:rPr>
          <w:rFonts w:asciiTheme="minorHAnsi" w:hAnsiTheme="minorHAnsi" w:cs="Arial"/>
          <w:bCs/>
          <w:i/>
          <w:iCs/>
          <w:color w:val="000000"/>
          <w:sz w:val="20"/>
          <w:szCs w:val="20"/>
          <w:lang w:eastAsia="en-US"/>
        </w:rPr>
      </w:pPr>
      <w:r w:rsidRPr="005A75C9">
        <w:rPr>
          <w:rFonts w:asciiTheme="minorHAnsi" w:hAnsiTheme="minorHAnsi" w:cs="Arial"/>
          <w:bCs/>
          <w:i/>
          <w:iCs/>
          <w:color w:val="000000"/>
          <w:sz w:val="20"/>
          <w:szCs w:val="20"/>
          <w:lang w:eastAsia="en-US"/>
        </w:rPr>
        <w:lastRenderedPageBreak/>
        <w:t>*Dans le cadre des contrats de territoire et de la révision du 11ème programme</w:t>
      </w:r>
    </w:p>
    <w:sectPr w:rsidR="00F80610" w:rsidRPr="005A75C9" w:rsidSect="00F954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Symbol, 'Arial Unicode MS'">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Ubuntu">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2833"/>
    <w:multiLevelType w:val="hybridMultilevel"/>
    <w:tmpl w:val="BF0A5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AD639D"/>
    <w:multiLevelType w:val="hybridMultilevel"/>
    <w:tmpl w:val="0158D0D6"/>
    <w:lvl w:ilvl="0" w:tplc="3B64F92E">
      <w:numFmt w:val="bullet"/>
      <w:lvlText w:val="-"/>
      <w:lvlJc w:val="left"/>
      <w:pPr>
        <w:ind w:left="952" w:hanging="360"/>
      </w:pPr>
      <w:rPr>
        <w:rFonts w:ascii="Arial Narrow" w:eastAsia="SimSun" w:hAnsi="Arial Narrow" w:cs="Times-Roman" w:hint="default"/>
      </w:rPr>
    </w:lvl>
    <w:lvl w:ilvl="1" w:tplc="040C0003" w:tentative="1">
      <w:start w:val="1"/>
      <w:numFmt w:val="bullet"/>
      <w:lvlText w:val="o"/>
      <w:lvlJc w:val="left"/>
      <w:pPr>
        <w:ind w:left="1672" w:hanging="360"/>
      </w:pPr>
      <w:rPr>
        <w:rFonts w:ascii="Courier New" w:hAnsi="Courier New" w:cs="Courier New" w:hint="default"/>
      </w:rPr>
    </w:lvl>
    <w:lvl w:ilvl="2" w:tplc="040C0005" w:tentative="1">
      <w:start w:val="1"/>
      <w:numFmt w:val="bullet"/>
      <w:lvlText w:val=""/>
      <w:lvlJc w:val="left"/>
      <w:pPr>
        <w:ind w:left="2392" w:hanging="360"/>
      </w:pPr>
      <w:rPr>
        <w:rFonts w:ascii="Wingdings" w:hAnsi="Wingdings" w:hint="default"/>
      </w:rPr>
    </w:lvl>
    <w:lvl w:ilvl="3" w:tplc="040C0001" w:tentative="1">
      <w:start w:val="1"/>
      <w:numFmt w:val="bullet"/>
      <w:lvlText w:val=""/>
      <w:lvlJc w:val="left"/>
      <w:pPr>
        <w:ind w:left="3112" w:hanging="360"/>
      </w:pPr>
      <w:rPr>
        <w:rFonts w:ascii="Symbol" w:hAnsi="Symbol" w:hint="default"/>
      </w:rPr>
    </w:lvl>
    <w:lvl w:ilvl="4" w:tplc="040C0003" w:tentative="1">
      <w:start w:val="1"/>
      <w:numFmt w:val="bullet"/>
      <w:lvlText w:val="o"/>
      <w:lvlJc w:val="left"/>
      <w:pPr>
        <w:ind w:left="3832" w:hanging="360"/>
      </w:pPr>
      <w:rPr>
        <w:rFonts w:ascii="Courier New" w:hAnsi="Courier New" w:cs="Courier New" w:hint="default"/>
      </w:rPr>
    </w:lvl>
    <w:lvl w:ilvl="5" w:tplc="040C0005" w:tentative="1">
      <w:start w:val="1"/>
      <w:numFmt w:val="bullet"/>
      <w:lvlText w:val=""/>
      <w:lvlJc w:val="left"/>
      <w:pPr>
        <w:ind w:left="4552" w:hanging="360"/>
      </w:pPr>
      <w:rPr>
        <w:rFonts w:ascii="Wingdings" w:hAnsi="Wingdings" w:hint="default"/>
      </w:rPr>
    </w:lvl>
    <w:lvl w:ilvl="6" w:tplc="040C0001" w:tentative="1">
      <w:start w:val="1"/>
      <w:numFmt w:val="bullet"/>
      <w:lvlText w:val=""/>
      <w:lvlJc w:val="left"/>
      <w:pPr>
        <w:ind w:left="5272" w:hanging="360"/>
      </w:pPr>
      <w:rPr>
        <w:rFonts w:ascii="Symbol" w:hAnsi="Symbol" w:hint="default"/>
      </w:rPr>
    </w:lvl>
    <w:lvl w:ilvl="7" w:tplc="040C0003" w:tentative="1">
      <w:start w:val="1"/>
      <w:numFmt w:val="bullet"/>
      <w:lvlText w:val="o"/>
      <w:lvlJc w:val="left"/>
      <w:pPr>
        <w:ind w:left="5992" w:hanging="360"/>
      </w:pPr>
      <w:rPr>
        <w:rFonts w:ascii="Courier New" w:hAnsi="Courier New" w:cs="Courier New" w:hint="default"/>
      </w:rPr>
    </w:lvl>
    <w:lvl w:ilvl="8" w:tplc="040C0005" w:tentative="1">
      <w:start w:val="1"/>
      <w:numFmt w:val="bullet"/>
      <w:lvlText w:val=""/>
      <w:lvlJc w:val="left"/>
      <w:pPr>
        <w:ind w:left="6712" w:hanging="360"/>
      </w:pPr>
      <w:rPr>
        <w:rFonts w:ascii="Wingdings" w:hAnsi="Wingdings" w:hint="default"/>
      </w:rPr>
    </w:lvl>
  </w:abstractNum>
  <w:abstractNum w:abstractNumId="2" w15:restartNumberingAfterBreak="0">
    <w:nsid w:val="08B00609"/>
    <w:multiLevelType w:val="hybridMultilevel"/>
    <w:tmpl w:val="86C01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F528ED"/>
    <w:multiLevelType w:val="hybridMultilevel"/>
    <w:tmpl w:val="5C3A79C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59D591A"/>
    <w:multiLevelType w:val="hybridMultilevel"/>
    <w:tmpl w:val="8B9C7F12"/>
    <w:lvl w:ilvl="0" w:tplc="B0D46052">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626069"/>
    <w:multiLevelType w:val="hybridMultilevel"/>
    <w:tmpl w:val="A04E48CA"/>
    <w:lvl w:ilvl="0" w:tplc="26B695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A93B05"/>
    <w:multiLevelType w:val="multilevel"/>
    <w:tmpl w:val="FF40D8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7D14125"/>
    <w:multiLevelType w:val="hybridMultilevel"/>
    <w:tmpl w:val="B14C4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D4069"/>
    <w:multiLevelType w:val="hybridMultilevel"/>
    <w:tmpl w:val="59767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667D5"/>
    <w:multiLevelType w:val="hybridMultilevel"/>
    <w:tmpl w:val="4EB25F24"/>
    <w:lvl w:ilvl="0" w:tplc="4016FCD4">
      <w:start w:val="5"/>
      <w:numFmt w:val="bullet"/>
      <w:lvlText w:val="-"/>
      <w:lvlJc w:val="left"/>
      <w:pPr>
        <w:ind w:left="1312" w:hanging="360"/>
      </w:pPr>
      <w:rPr>
        <w:rFonts w:ascii="Arial Narrow" w:eastAsia="Times New Roman" w:hAnsi="Arial Narrow" w:cs="Tahoma" w:hint="default"/>
      </w:rPr>
    </w:lvl>
    <w:lvl w:ilvl="1" w:tplc="040C0003" w:tentative="1">
      <w:start w:val="1"/>
      <w:numFmt w:val="bullet"/>
      <w:lvlText w:val="o"/>
      <w:lvlJc w:val="left"/>
      <w:pPr>
        <w:ind w:left="2032" w:hanging="360"/>
      </w:pPr>
      <w:rPr>
        <w:rFonts w:ascii="Courier New" w:hAnsi="Courier New" w:cs="Courier New" w:hint="default"/>
      </w:rPr>
    </w:lvl>
    <w:lvl w:ilvl="2" w:tplc="040C0005" w:tentative="1">
      <w:start w:val="1"/>
      <w:numFmt w:val="bullet"/>
      <w:lvlText w:val=""/>
      <w:lvlJc w:val="left"/>
      <w:pPr>
        <w:ind w:left="2752" w:hanging="360"/>
      </w:pPr>
      <w:rPr>
        <w:rFonts w:ascii="Wingdings" w:hAnsi="Wingdings" w:hint="default"/>
      </w:rPr>
    </w:lvl>
    <w:lvl w:ilvl="3" w:tplc="040C0001" w:tentative="1">
      <w:start w:val="1"/>
      <w:numFmt w:val="bullet"/>
      <w:lvlText w:val=""/>
      <w:lvlJc w:val="left"/>
      <w:pPr>
        <w:ind w:left="3472" w:hanging="360"/>
      </w:pPr>
      <w:rPr>
        <w:rFonts w:ascii="Symbol" w:hAnsi="Symbol" w:hint="default"/>
      </w:rPr>
    </w:lvl>
    <w:lvl w:ilvl="4" w:tplc="040C0003" w:tentative="1">
      <w:start w:val="1"/>
      <w:numFmt w:val="bullet"/>
      <w:lvlText w:val="o"/>
      <w:lvlJc w:val="left"/>
      <w:pPr>
        <w:ind w:left="4192" w:hanging="360"/>
      </w:pPr>
      <w:rPr>
        <w:rFonts w:ascii="Courier New" w:hAnsi="Courier New" w:cs="Courier New" w:hint="default"/>
      </w:rPr>
    </w:lvl>
    <w:lvl w:ilvl="5" w:tplc="040C0005" w:tentative="1">
      <w:start w:val="1"/>
      <w:numFmt w:val="bullet"/>
      <w:lvlText w:val=""/>
      <w:lvlJc w:val="left"/>
      <w:pPr>
        <w:ind w:left="4912" w:hanging="360"/>
      </w:pPr>
      <w:rPr>
        <w:rFonts w:ascii="Wingdings" w:hAnsi="Wingdings" w:hint="default"/>
      </w:rPr>
    </w:lvl>
    <w:lvl w:ilvl="6" w:tplc="040C0001" w:tentative="1">
      <w:start w:val="1"/>
      <w:numFmt w:val="bullet"/>
      <w:lvlText w:val=""/>
      <w:lvlJc w:val="left"/>
      <w:pPr>
        <w:ind w:left="5632" w:hanging="360"/>
      </w:pPr>
      <w:rPr>
        <w:rFonts w:ascii="Symbol" w:hAnsi="Symbol" w:hint="default"/>
      </w:rPr>
    </w:lvl>
    <w:lvl w:ilvl="7" w:tplc="040C0003" w:tentative="1">
      <w:start w:val="1"/>
      <w:numFmt w:val="bullet"/>
      <w:lvlText w:val="o"/>
      <w:lvlJc w:val="left"/>
      <w:pPr>
        <w:ind w:left="6352" w:hanging="360"/>
      </w:pPr>
      <w:rPr>
        <w:rFonts w:ascii="Courier New" w:hAnsi="Courier New" w:cs="Courier New" w:hint="default"/>
      </w:rPr>
    </w:lvl>
    <w:lvl w:ilvl="8" w:tplc="040C0005" w:tentative="1">
      <w:start w:val="1"/>
      <w:numFmt w:val="bullet"/>
      <w:lvlText w:val=""/>
      <w:lvlJc w:val="left"/>
      <w:pPr>
        <w:ind w:left="7072" w:hanging="360"/>
      </w:pPr>
      <w:rPr>
        <w:rFonts w:ascii="Wingdings" w:hAnsi="Wingdings" w:hint="default"/>
      </w:rPr>
    </w:lvl>
  </w:abstractNum>
  <w:abstractNum w:abstractNumId="10" w15:restartNumberingAfterBreak="0">
    <w:nsid w:val="310F4912"/>
    <w:multiLevelType w:val="hybridMultilevel"/>
    <w:tmpl w:val="D4C4D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1112E2"/>
    <w:multiLevelType w:val="hybridMultilevel"/>
    <w:tmpl w:val="D004CA48"/>
    <w:lvl w:ilvl="0" w:tplc="9A063FE6">
      <w:start w:val="100"/>
      <w:numFmt w:val="bullet"/>
      <w:lvlText w:val="-"/>
      <w:lvlJc w:val="left"/>
      <w:pPr>
        <w:ind w:left="720" w:hanging="360"/>
      </w:pPr>
      <w:rPr>
        <w:rFonts w:ascii="Arial Narrow" w:eastAsiaTheme="minorHAnsi" w:hAnsi="Arial Narrow" w:cs="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4420492"/>
    <w:multiLevelType w:val="hybridMultilevel"/>
    <w:tmpl w:val="28967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5536266"/>
    <w:multiLevelType w:val="hybridMultilevel"/>
    <w:tmpl w:val="612EA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720A76"/>
    <w:multiLevelType w:val="hybridMultilevel"/>
    <w:tmpl w:val="74C4E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5B7AD0"/>
    <w:multiLevelType w:val="hybridMultilevel"/>
    <w:tmpl w:val="980ED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F16271"/>
    <w:multiLevelType w:val="hybridMultilevel"/>
    <w:tmpl w:val="B7B2C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621D4A"/>
    <w:multiLevelType w:val="hybridMultilevel"/>
    <w:tmpl w:val="1F181EDC"/>
    <w:lvl w:ilvl="0" w:tplc="83D04B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605BD5"/>
    <w:multiLevelType w:val="multilevel"/>
    <w:tmpl w:val="7AE884EE"/>
    <w:lvl w:ilvl="0">
      <w:numFmt w:val="bullet"/>
      <w:lvlText w:val="•"/>
      <w:lvlJc w:val="left"/>
      <w:rPr>
        <w:rFonts w:ascii="OpenSymbol, 'Arial Unicode MS'" w:hAnsi="OpenSymbol, 'Arial Unicode MS'" w:cs="OpenSymbol, 'Arial Unicode MS'"/>
        <w:sz w:val="20"/>
        <w:szCs w:val="20"/>
      </w:rPr>
    </w:lvl>
    <w:lvl w:ilvl="1">
      <w:numFmt w:val="bullet"/>
      <w:lvlText w:val="◦"/>
      <w:lvlJc w:val="left"/>
      <w:rPr>
        <w:rFonts w:ascii="OpenSymbol, 'Arial Unicode MS'" w:hAnsi="OpenSymbol, 'Arial Unicode MS'" w:cs="OpenSymbol, 'Arial Unicode MS'"/>
        <w:sz w:val="20"/>
        <w:szCs w:val="20"/>
      </w:rPr>
    </w:lvl>
    <w:lvl w:ilvl="2">
      <w:numFmt w:val="bullet"/>
      <w:lvlText w:val="▪"/>
      <w:lvlJc w:val="left"/>
      <w:rPr>
        <w:rFonts w:ascii="OpenSymbol, 'Arial Unicode MS'" w:hAnsi="OpenSymbol, 'Arial Unicode MS'" w:cs="OpenSymbol, 'Arial Unicode MS'"/>
        <w:sz w:val="20"/>
        <w:szCs w:val="20"/>
      </w:rPr>
    </w:lvl>
    <w:lvl w:ilvl="3">
      <w:numFmt w:val="bullet"/>
      <w:lvlText w:val="•"/>
      <w:lvlJc w:val="left"/>
      <w:rPr>
        <w:rFonts w:ascii="OpenSymbol, 'Arial Unicode MS'" w:hAnsi="OpenSymbol, 'Arial Unicode MS'" w:cs="OpenSymbol, 'Arial Unicode MS'"/>
        <w:sz w:val="20"/>
        <w:szCs w:val="20"/>
      </w:rPr>
    </w:lvl>
    <w:lvl w:ilvl="4">
      <w:numFmt w:val="bullet"/>
      <w:lvlText w:val="◦"/>
      <w:lvlJc w:val="left"/>
      <w:rPr>
        <w:rFonts w:ascii="OpenSymbol, 'Arial Unicode MS'" w:hAnsi="OpenSymbol, 'Arial Unicode MS'" w:cs="OpenSymbol, 'Arial Unicode MS'"/>
        <w:sz w:val="20"/>
        <w:szCs w:val="20"/>
      </w:rPr>
    </w:lvl>
    <w:lvl w:ilvl="5">
      <w:numFmt w:val="bullet"/>
      <w:lvlText w:val="▪"/>
      <w:lvlJc w:val="left"/>
      <w:rPr>
        <w:rFonts w:ascii="OpenSymbol, 'Arial Unicode MS'" w:hAnsi="OpenSymbol, 'Arial Unicode MS'" w:cs="OpenSymbol, 'Arial Unicode MS'"/>
        <w:sz w:val="20"/>
        <w:szCs w:val="20"/>
      </w:rPr>
    </w:lvl>
    <w:lvl w:ilvl="6">
      <w:numFmt w:val="bullet"/>
      <w:lvlText w:val="•"/>
      <w:lvlJc w:val="left"/>
      <w:rPr>
        <w:rFonts w:ascii="OpenSymbol, 'Arial Unicode MS'" w:hAnsi="OpenSymbol, 'Arial Unicode MS'" w:cs="OpenSymbol, 'Arial Unicode MS'"/>
        <w:sz w:val="20"/>
        <w:szCs w:val="20"/>
      </w:rPr>
    </w:lvl>
    <w:lvl w:ilvl="7">
      <w:numFmt w:val="bullet"/>
      <w:lvlText w:val="◦"/>
      <w:lvlJc w:val="left"/>
      <w:rPr>
        <w:rFonts w:ascii="OpenSymbol, 'Arial Unicode MS'" w:hAnsi="OpenSymbol, 'Arial Unicode MS'" w:cs="OpenSymbol, 'Arial Unicode MS'"/>
        <w:sz w:val="20"/>
        <w:szCs w:val="20"/>
      </w:rPr>
    </w:lvl>
    <w:lvl w:ilvl="8">
      <w:numFmt w:val="bullet"/>
      <w:lvlText w:val="▪"/>
      <w:lvlJc w:val="left"/>
      <w:rPr>
        <w:rFonts w:ascii="OpenSymbol, 'Arial Unicode MS'" w:hAnsi="OpenSymbol, 'Arial Unicode MS'" w:cs="OpenSymbol, 'Arial Unicode MS'"/>
        <w:sz w:val="20"/>
        <w:szCs w:val="20"/>
      </w:rPr>
    </w:lvl>
  </w:abstractNum>
  <w:abstractNum w:abstractNumId="19" w15:restartNumberingAfterBreak="0">
    <w:nsid w:val="55056E06"/>
    <w:multiLevelType w:val="hybridMultilevel"/>
    <w:tmpl w:val="9DB24420"/>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0" w15:restartNumberingAfterBreak="0">
    <w:nsid w:val="58EB0956"/>
    <w:multiLevelType w:val="hybridMultilevel"/>
    <w:tmpl w:val="926CCC9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9EA1ED5"/>
    <w:multiLevelType w:val="hybridMultilevel"/>
    <w:tmpl w:val="F1AE5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D86018"/>
    <w:multiLevelType w:val="hybridMultilevel"/>
    <w:tmpl w:val="DEAE3FA2"/>
    <w:lvl w:ilvl="0" w:tplc="25B881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529753B"/>
    <w:multiLevelType w:val="hybridMultilevel"/>
    <w:tmpl w:val="A454DA0A"/>
    <w:lvl w:ilvl="0" w:tplc="83D04B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D5E4144"/>
    <w:multiLevelType w:val="hybridMultilevel"/>
    <w:tmpl w:val="74C4E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21"/>
  </w:num>
  <w:num w:numId="5">
    <w:abstractNumId w:val="13"/>
  </w:num>
  <w:num w:numId="6">
    <w:abstractNumId w:val="3"/>
  </w:num>
  <w:num w:numId="7">
    <w:abstractNumId w:val="20"/>
  </w:num>
  <w:num w:numId="8">
    <w:abstractNumId w:val="8"/>
  </w:num>
  <w:num w:numId="9">
    <w:abstractNumId w:val="14"/>
  </w:num>
  <w:num w:numId="10">
    <w:abstractNumId w:val="24"/>
  </w:num>
  <w:num w:numId="11">
    <w:abstractNumId w:val="12"/>
  </w:num>
  <w:num w:numId="12">
    <w:abstractNumId w:val="10"/>
  </w:num>
  <w:num w:numId="13">
    <w:abstractNumId w:val="23"/>
  </w:num>
  <w:num w:numId="14">
    <w:abstractNumId w:val="22"/>
  </w:num>
  <w:num w:numId="15">
    <w:abstractNumId w:val="16"/>
  </w:num>
  <w:num w:numId="16">
    <w:abstractNumId w:val="7"/>
  </w:num>
  <w:num w:numId="17">
    <w:abstractNumId w:val="4"/>
  </w:num>
  <w:num w:numId="18">
    <w:abstractNumId w:val="18"/>
  </w:num>
  <w:num w:numId="19">
    <w:abstractNumId w:val="6"/>
  </w:num>
  <w:num w:numId="20">
    <w:abstractNumId w:val="17"/>
  </w:num>
  <w:num w:numId="21">
    <w:abstractNumId w:val="15"/>
  </w:num>
  <w:num w:numId="22">
    <w:abstractNumId w:val="11"/>
  </w:num>
  <w:num w:numId="23">
    <w:abstractNumId w:val="19"/>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02"/>
    <w:rsid w:val="00002811"/>
    <w:rsid w:val="0000754F"/>
    <w:rsid w:val="000370A6"/>
    <w:rsid w:val="00045A0F"/>
    <w:rsid w:val="000474FC"/>
    <w:rsid w:val="00066D5D"/>
    <w:rsid w:val="00072DEF"/>
    <w:rsid w:val="0007453B"/>
    <w:rsid w:val="00091152"/>
    <w:rsid w:val="000B3CA1"/>
    <w:rsid w:val="000F73E5"/>
    <w:rsid w:val="00103D0B"/>
    <w:rsid w:val="001471AA"/>
    <w:rsid w:val="00165BA5"/>
    <w:rsid w:val="00190B02"/>
    <w:rsid w:val="001D3538"/>
    <w:rsid w:val="001E7EF1"/>
    <w:rsid w:val="001F52FE"/>
    <w:rsid w:val="00222613"/>
    <w:rsid w:val="00253319"/>
    <w:rsid w:val="00254F63"/>
    <w:rsid w:val="0027375B"/>
    <w:rsid w:val="00290D17"/>
    <w:rsid w:val="00291DD9"/>
    <w:rsid w:val="002F2E1A"/>
    <w:rsid w:val="00316B4D"/>
    <w:rsid w:val="00337FBA"/>
    <w:rsid w:val="00344013"/>
    <w:rsid w:val="00392825"/>
    <w:rsid w:val="003A1021"/>
    <w:rsid w:val="003C1383"/>
    <w:rsid w:val="003D43C3"/>
    <w:rsid w:val="003D4B8A"/>
    <w:rsid w:val="003E0028"/>
    <w:rsid w:val="003F2E43"/>
    <w:rsid w:val="00456F4B"/>
    <w:rsid w:val="004725A8"/>
    <w:rsid w:val="004804EE"/>
    <w:rsid w:val="00493F29"/>
    <w:rsid w:val="004B28FA"/>
    <w:rsid w:val="004B2901"/>
    <w:rsid w:val="004F2BE9"/>
    <w:rsid w:val="00514CD8"/>
    <w:rsid w:val="005243A2"/>
    <w:rsid w:val="00575E0A"/>
    <w:rsid w:val="00587963"/>
    <w:rsid w:val="005A3FCC"/>
    <w:rsid w:val="005A75C9"/>
    <w:rsid w:val="005B0C73"/>
    <w:rsid w:val="005B421C"/>
    <w:rsid w:val="00611861"/>
    <w:rsid w:val="00612E0D"/>
    <w:rsid w:val="006170D6"/>
    <w:rsid w:val="006422C4"/>
    <w:rsid w:val="00653E66"/>
    <w:rsid w:val="0067159B"/>
    <w:rsid w:val="00692F44"/>
    <w:rsid w:val="006A4DE4"/>
    <w:rsid w:val="006B0919"/>
    <w:rsid w:val="006C172D"/>
    <w:rsid w:val="0071710D"/>
    <w:rsid w:val="007370C5"/>
    <w:rsid w:val="0077262E"/>
    <w:rsid w:val="00787A3F"/>
    <w:rsid w:val="007F447B"/>
    <w:rsid w:val="00812DAA"/>
    <w:rsid w:val="00835338"/>
    <w:rsid w:val="00841ECA"/>
    <w:rsid w:val="00852719"/>
    <w:rsid w:val="008B7866"/>
    <w:rsid w:val="008C5279"/>
    <w:rsid w:val="008C5A8F"/>
    <w:rsid w:val="008D1546"/>
    <w:rsid w:val="008E2368"/>
    <w:rsid w:val="00900FCA"/>
    <w:rsid w:val="00920BE6"/>
    <w:rsid w:val="009C662C"/>
    <w:rsid w:val="009D1AFF"/>
    <w:rsid w:val="00A03C48"/>
    <w:rsid w:val="00A11370"/>
    <w:rsid w:val="00A15EC2"/>
    <w:rsid w:val="00A44261"/>
    <w:rsid w:val="00A809DA"/>
    <w:rsid w:val="00AB7CE1"/>
    <w:rsid w:val="00AC22FE"/>
    <w:rsid w:val="00AD48B5"/>
    <w:rsid w:val="00AF1346"/>
    <w:rsid w:val="00AF5345"/>
    <w:rsid w:val="00B336B0"/>
    <w:rsid w:val="00B449BC"/>
    <w:rsid w:val="00B50145"/>
    <w:rsid w:val="00BC0316"/>
    <w:rsid w:val="00BC3CD6"/>
    <w:rsid w:val="00BE3912"/>
    <w:rsid w:val="00C01A17"/>
    <w:rsid w:val="00C31974"/>
    <w:rsid w:val="00C476DD"/>
    <w:rsid w:val="00C60579"/>
    <w:rsid w:val="00CA021D"/>
    <w:rsid w:val="00CB0CD9"/>
    <w:rsid w:val="00CD3BA6"/>
    <w:rsid w:val="00CE38DA"/>
    <w:rsid w:val="00D54D11"/>
    <w:rsid w:val="00D6684B"/>
    <w:rsid w:val="00DC4481"/>
    <w:rsid w:val="00E31271"/>
    <w:rsid w:val="00E57BD2"/>
    <w:rsid w:val="00E76F3D"/>
    <w:rsid w:val="00E90B6D"/>
    <w:rsid w:val="00E97CDE"/>
    <w:rsid w:val="00ED784A"/>
    <w:rsid w:val="00F459E1"/>
    <w:rsid w:val="00F80610"/>
    <w:rsid w:val="00F9543F"/>
    <w:rsid w:val="00FF6EB6"/>
    <w:rsid w:val="00FF72B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53BAE"/>
  <w15:docId w15:val="{D5F552FF-F6B1-4456-8DA8-8E3B07B2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610"/>
    <w:pPr>
      <w:spacing w:after="0" w:line="240" w:lineRule="auto"/>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90B02"/>
    <w:rPr>
      <w:color w:val="0000FF"/>
      <w:u w:val="single"/>
    </w:rPr>
  </w:style>
  <w:style w:type="paragraph" w:styleId="Textebrut">
    <w:name w:val="Plain Text"/>
    <w:basedOn w:val="Normal"/>
    <w:link w:val="TextebrutCar"/>
    <w:uiPriority w:val="99"/>
    <w:semiHidden/>
    <w:unhideWhenUsed/>
    <w:rsid w:val="00190B02"/>
    <w:rPr>
      <w:lang w:eastAsia="en-US"/>
    </w:rPr>
  </w:style>
  <w:style w:type="character" w:customStyle="1" w:styleId="TextebrutCar">
    <w:name w:val="Texte brut Car"/>
    <w:basedOn w:val="Policepardfaut"/>
    <w:link w:val="Textebrut"/>
    <w:uiPriority w:val="99"/>
    <w:semiHidden/>
    <w:rsid w:val="00190B02"/>
    <w:rPr>
      <w:rFonts w:ascii="Calibri" w:hAnsi="Calibri" w:cs="Times New Roman"/>
    </w:rPr>
  </w:style>
  <w:style w:type="paragraph" w:styleId="Paragraphedeliste">
    <w:name w:val="List Paragraph"/>
    <w:basedOn w:val="Normal"/>
    <w:uiPriority w:val="34"/>
    <w:qFormat/>
    <w:rsid w:val="00190B02"/>
    <w:pPr>
      <w:ind w:left="720"/>
    </w:pPr>
  </w:style>
  <w:style w:type="paragraph" w:styleId="Textedebulles">
    <w:name w:val="Balloon Text"/>
    <w:basedOn w:val="Normal"/>
    <w:link w:val="TextedebullesCar"/>
    <w:uiPriority w:val="99"/>
    <w:semiHidden/>
    <w:unhideWhenUsed/>
    <w:rsid w:val="00190B02"/>
    <w:rPr>
      <w:rFonts w:ascii="Tahoma" w:hAnsi="Tahoma" w:cs="Tahoma"/>
      <w:sz w:val="16"/>
      <w:szCs w:val="16"/>
    </w:rPr>
  </w:style>
  <w:style w:type="character" w:customStyle="1" w:styleId="TextedebullesCar">
    <w:name w:val="Texte de bulles Car"/>
    <w:basedOn w:val="Policepardfaut"/>
    <w:link w:val="Textedebulles"/>
    <w:uiPriority w:val="99"/>
    <w:semiHidden/>
    <w:rsid w:val="00190B02"/>
    <w:rPr>
      <w:rFonts w:ascii="Tahoma" w:hAnsi="Tahoma" w:cs="Tahoma"/>
      <w:sz w:val="16"/>
      <w:szCs w:val="16"/>
      <w:lang w:eastAsia="fr-FR"/>
    </w:rPr>
  </w:style>
  <w:style w:type="character" w:styleId="Marquedecommentaire">
    <w:name w:val="annotation reference"/>
    <w:basedOn w:val="Policepardfaut"/>
    <w:uiPriority w:val="99"/>
    <w:semiHidden/>
    <w:unhideWhenUsed/>
    <w:rsid w:val="00835338"/>
    <w:rPr>
      <w:sz w:val="16"/>
      <w:szCs w:val="16"/>
    </w:rPr>
  </w:style>
  <w:style w:type="paragraph" w:styleId="Commentaire">
    <w:name w:val="annotation text"/>
    <w:basedOn w:val="Normal"/>
    <w:link w:val="CommentaireCar"/>
    <w:uiPriority w:val="99"/>
    <w:unhideWhenUsed/>
    <w:rsid w:val="00835338"/>
    <w:rPr>
      <w:sz w:val="20"/>
      <w:szCs w:val="20"/>
    </w:rPr>
  </w:style>
  <w:style w:type="character" w:customStyle="1" w:styleId="CommentaireCar">
    <w:name w:val="Commentaire Car"/>
    <w:basedOn w:val="Policepardfaut"/>
    <w:link w:val="Commentaire"/>
    <w:uiPriority w:val="99"/>
    <w:rsid w:val="00835338"/>
    <w:rPr>
      <w:rFonts w:ascii="Calibri" w:hAnsi="Calibri" w:cs="Times New Roman"/>
      <w:sz w:val="20"/>
      <w:szCs w:val="20"/>
      <w:lang w:eastAsia="fr-FR"/>
    </w:rPr>
  </w:style>
  <w:style w:type="table" w:styleId="Grilledutableau">
    <w:name w:val="Table Grid"/>
    <w:basedOn w:val="TableauNormal"/>
    <w:uiPriority w:val="59"/>
    <w:rsid w:val="00CE3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77262E"/>
    <w:rPr>
      <w:b/>
      <w:bCs/>
    </w:rPr>
  </w:style>
  <w:style w:type="character" w:customStyle="1" w:styleId="ObjetducommentaireCar">
    <w:name w:val="Objet du commentaire Car"/>
    <w:basedOn w:val="CommentaireCar"/>
    <w:link w:val="Objetducommentaire"/>
    <w:uiPriority w:val="99"/>
    <w:semiHidden/>
    <w:rsid w:val="0077262E"/>
    <w:rPr>
      <w:rFonts w:ascii="Calibri" w:hAnsi="Calibri" w:cs="Times New Roman"/>
      <w:b/>
      <w:bCs/>
      <w:sz w:val="20"/>
      <w:szCs w:val="20"/>
      <w:lang w:eastAsia="fr-FR"/>
    </w:rPr>
  </w:style>
  <w:style w:type="paragraph" w:customStyle="1" w:styleId="Standard">
    <w:name w:val="Standard"/>
    <w:rsid w:val="00611861"/>
    <w:pPr>
      <w:widowControl w:val="0"/>
      <w:suppressAutoHyphens/>
      <w:autoSpaceDN w:val="0"/>
      <w:spacing w:after="0" w:line="240" w:lineRule="auto"/>
      <w:textAlignment w:val="baseline"/>
    </w:pPr>
    <w:rPr>
      <w:rFonts w:ascii="Liberation Sans" w:eastAsia="Times New Roman" w:hAnsi="Liberation Sans" w:cs="Liberation Sans"/>
      <w:kern w:val="3"/>
      <w:sz w:val="24"/>
      <w:szCs w:val="24"/>
      <w:lang w:eastAsia="zh-CN"/>
    </w:rPr>
  </w:style>
  <w:style w:type="character" w:customStyle="1" w:styleId="Mentionnonrsolue1">
    <w:name w:val="Mention non résolue1"/>
    <w:basedOn w:val="Policepardfaut"/>
    <w:uiPriority w:val="99"/>
    <w:semiHidden/>
    <w:unhideWhenUsed/>
    <w:rsid w:val="004B2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75060">
      <w:bodyDiv w:val="1"/>
      <w:marLeft w:val="0"/>
      <w:marRight w:val="0"/>
      <w:marTop w:val="0"/>
      <w:marBottom w:val="0"/>
      <w:divBdr>
        <w:top w:val="none" w:sz="0" w:space="0" w:color="auto"/>
        <w:left w:val="none" w:sz="0" w:space="0" w:color="auto"/>
        <w:bottom w:val="none" w:sz="0" w:space="0" w:color="auto"/>
        <w:right w:val="none" w:sz="0" w:space="0" w:color="auto"/>
      </w:divBdr>
    </w:div>
    <w:div w:id="346638298">
      <w:bodyDiv w:val="1"/>
      <w:marLeft w:val="0"/>
      <w:marRight w:val="0"/>
      <w:marTop w:val="0"/>
      <w:marBottom w:val="0"/>
      <w:divBdr>
        <w:top w:val="none" w:sz="0" w:space="0" w:color="auto"/>
        <w:left w:val="none" w:sz="0" w:space="0" w:color="auto"/>
        <w:bottom w:val="none" w:sz="0" w:space="0" w:color="auto"/>
        <w:right w:val="none" w:sz="0" w:space="0" w:color="auto"/>
      </w:divBdr>
    </w:div>
    <w:div w:id="1266185527">
      <w:bodyDiv w:val="1"/>
      <w:marLeft w:val="0"/>
      <w:marRight w:val="0"/>
      <w:marTop w:val="0"/>
      <w:marBottom w:val="0"/>
      <w:divBdr>
        <w:top w:val="none" w:sz="0" w:space="0" w:color="auto"/>
        <w:left w:val="none" w:sz="0" w:space="0" w:color="auto"/>
        <w:bottom w:val="none" w:sz="0" w:space="0" w:color="auto"/>
        <w:right w:val="none" w:sz="0" w:space="0" w:color="auto"/>
      </w:divBdr>
    </w:div>
    <w:div w:id="1455103408">
      <w:bodyDiv w:val="1"/>
      <w:marLeft w:val="0"/>
      <w:marRight w:val="0"/>
      <w:marTop w:val="0"/>
      <w:marBottom w:val="0"/>
      <w:divBdr>
        <w:top w:val="none" w:sz="0" w:space="0" w:color="auto"/>
        <w:left w:val="none" w:sz="0" w:space="0" w:color="auto"/>
        <w:bottom w:val="none" w:sz="0" w:space="0" w:color="auto"/>
        <w:right w:val="none" w:sz="0" w:space="0" w:color="auto"/>
      </w:divBdr>
    </w:div>
    <w:div w:id="1636525899">
      <w:bodyDiv w:val="1"/>
      <w:marLeft w:val="0"/>
      <w:marRight w:val="0"/>
      <w:marTop w:val="0"/>
      <w:marBottom w:val="0"/>
      <w:divBdr>
        <w:top w:val="none" w:sz="0" w:space="0" w:color="auto"/>
        <w:left w:val="none" w:sz="0" w:space="0" w:color="auto"/>
        <w:bottom w:val="none" w:sz="0" w:space="0" w:color="auto"/>
        <w:right w:val="none" w:sz="0" w:space="0" w:color="auto"/>
      </w:divBdr>
    </w:div>
    <w:div w:id="1642350008">
      <w:bodyDiv w:val="1"/>
      <w:marLeft w:val="0"/>
      <w:marRight w:val="0"/>
      <w:marTop w:val="0"/>
      <w:marBottom w:val="0"/>
      <w:divBdr>
        <w:top w:val="none" w:sz="0" w:space="0" w:color="auto"/>
        <w:left w:val="none" w:sz="0" w:space="0" w:color="auto"/>
        <w:bottom w:val="none" w:sz="0" w:space="0" w:color="auto"/>
        <w:right w:val="none" w:sz="0" w:space="0" w:color="auto"/>
      </w:divBdr>
    </w:div>
    <w:div w:id="1681733084">
      <w:bodyDiv w:val="1"/>
      <w:marLeft w:val="0"/>
      <w:marRight w:val="0"/>
      <w:marTop w:val="0"/>
      <w:marBottom w:val="0"/>
      <w:divBdr>
        <w:top w:val="none" w:sz="0" w:space="0" w:color="auto"/>
        <w:left w:val="none" w:sz="0" w:space="0" w:color="auto"/>
        <w:bottom w:val="none" w:sz="0" w:space="0" w:color="auto"/>
        <w:right w:val="none" w:sz="0" w:space="0" w:color="auto"/>
      </w:divBdr>
    </w:div>
    <w:div w:id="1759062138">
      <w:bodyDiv w:val="1"/>
      <w:marLeft w:val="0"/>
      <w:marRight w:val="0"/>
      <w:marTop w:val="0"/>
      <w:marBottom w:val="0"/>
      <w:divBdr>
        <w:top w:val="none" w:sz="0" w:space="0" w:color="auto"/>
        <w:left w:val="none" w:sz="0" w:space="0" w:color="auto"/>
        <w:bottom w:val="none" w:sz="0" w:space="0" w:color="auto"/>
        <w:right w:val="none" w:sz="0" w:space="0" w:color="auto"/>
      </w:divBdr>
    </w:div>
    <w:div w:id="1762872062">
      <w:bodyDiv w:val="1"/>
      <w:marLeft w:val="0"/>
      <w:marRight w:val="0"/>
      <w:marTop w:val="0"/>
      <w:marBottom w:val="0"/>
      <w:divBdr>
        <w:top w:val="none" w:sz="0" w:space="0" w:color="auto"/>
        <w:left w:val="none" w:sz="0" w:space="0" w:color="auto"/>
        <w:bottom w:val="none" w:sz="0" w:space="0" w:color="auto"/>
        <w:right w:val="none" w:sz="0" w:space="0" w:color="auto"/>
      </w:divBdr>
    </w:div>
    <w:div w:id="1929266659">
      <w:bodyDiv w:val="1"/>
      <w:marLeft w:val="0"/>
      <w:marRight w:val="0"/>
      <w:marTop w:val="0"/>
      <w:marBottom w:val="0"/>
      <w:divBdr>
        <w:top w:val="none" w:sz="0" w:space="0" w:color="auto"/>
        <w:left w:val="none" w:sz="0" w:space="0" w:color="auto"/>
        <w:bottom w:val="none" w:sz="0" w:space="0" w:color="auto"/>
        <w:right w:val="none" w:sz="0" w:space="0" w:color="auto"/>
      </w:divBdr>
    </w:div>
    <w:div w:id="1983122048">
      <w:bodyDiv w:val="1"/>
      <w:marLeft w:val="0"/>
      <w:marRight w:val="0"/>
      <w:marTop w:val="0"/>
      <w:marBottom w:val="0"/>
      <w:divBdr>
        <w:top w:val="none" w:sz="0" w:space="0" w:color="auto"/>
        <w:left w:val="none" w:sz="0" w:space="0" w:color="auto"/>
        <w:bottom w:val="none" w:sz="0" w:space="0" w:color="auto"/>
        <w:right w:val="none" w:sz="0" w:space="0" w:color="auto"/>
      </w:divBdr>
    </w:div>
    <w:div w:id="208340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40.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30.png"/><Relationship Id="rId25" Type="http://schemas.openxmlformats.org/officeDocument/2006/relationships/hyperlink" Target="mailto:afacpdl@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60.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90.emf"/><Relationship Id="rId28" Type="http://schemas.openxmlformats.org/officeDocument/2006/relationships/hyperlink" Target="mailto:cyril.bellouard@paysdelaloire.fr" TargetMode="External"/><Relationship Id="rId10" Type="http://schemas.openxmlformats.org/officeDocument/2006/relationships/image" Target="media/image5.png"/><Relationship Id="rId19" Type="http://schemas.openxmlformats.org/officeDocument/2006/relationships/image" Target="media/image50.png"/><Relationship Id="rId31" Type="http://schemas.openxmlformats.org/officeDocument/2006/relationships/hyperlink" Target="mailto:mlo-nantes@eau-loire-bretagne.f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80.jpeg"/><Relationship Id="rId27" Type="http://schemas.openxmlformats.org/officeDocument/2006/relationships/image" Target="cid:part2.289A7B57.A83873D7@gmail.com" TargetMode="External"/><Relationship Id="rId30" Type="http://schemas.openxmlformats.org/officeDocument/2006/relationships/image" Target="media/image13.pn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E39F5-9753-4E86-AE66-3B545548F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2493</Words>
  <Characters>13713</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BELLOUARD Cyril</dc:creator>
  <cp:lastModifiedBy>TESSIER Nadia</cp:lastModifiedBy>
  <cp:revision>2</cp:revision>
  <dcterms:created xsi:type="dcterms:W3CDTF">2021-08-17T17:16:00Z</dcterms:created>
  <dcterms:modified xsi:type="dcterms:W3CDTF">2021-08-17T17:16:00Z</dcterms:modified>
</cp:coreProperties>
</file>